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26642C9"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F62A04">
        <w:rPr>
          <w:lang w:val="en-US"/>
        </w:rPr>
        <w:t>6</w:t>
      </w:r>
      <w:r w:rsidRPr="00DE3FC8">
        <w:rPr>
          <w:lang w:val="en-US"/>
        </w:rPr>
        <w:tab/>
      </w:r>
      <w:r>
        <w:rPr>
          <w:sz w:val="32"/>
          <w:szCs w:val="32"/>
          <w:lang w:val="en-US"/>
        </w:rPr>
        <w:t>R2-</w:t>
      </w:r>
      <w:r w:rsidR="00120B7F">
        <w:rPr>
          <w:sz w:val="32"/>
          <w:szCs w:val="32"/>
          <w:lang w:val="en-US"/>
        </w:rPr>
        <w:t>2</w:t>
      </w:r>
      <w:r w:rsidR="00F16264">
        <w:rPr>
          <w:sz w:val="32"/>
          <w:szCs w:val="32"/>
          <w:lang w:val="en-US"/>
        </w:rPr>
        <w:t>40</w:t>
      </w:r>
      <w:r w:rsidR="00FB498C">
        <w:rPr>
          <w:sz w:val="32"/>
          <w:szCs w:val="32"/>
          <w:lang w:val="en-US"/>
        </w:rPr>
        <w:t>5326</w:t>
      </w:r>
    </w:p>
    <w:p w14:paraId="5104E0A7" w14:textId="087C8327" w:rsidR="006255E7" w:rsidRDefault="00F62A04" w:rsidP="006255E7">
      <w:pPr>
        <w:pStyle w:val="CRCoverPage"/>
        <w:outlineLvl w:val="0"/>
        <w:rPr>
          <w:b/>
          <w:noProof/>
          <w:sz w:val="24"/>
        </w:rPr>
      </w:pPr>
      <w:r>
        <w:rPr>
          <w:b/>
          <w:noProof/>
          <w:sz w:val="24"/>
        </w:rPr>
        <w:t>Fukuoka</w:t>
      </w:r>
      <w:r w:rsidR="00666CD5">
        <w:rPr>
          <w:b/>
          <w:noProof/>
          <w:sz w:val="24"/>
        </w:rPr>
        <w:t xml:space="preserve">, </w:t>
      </w:r>
      <w:r>
        <w:rPr>
          <w:b/>
          <w:noProof/>
          <w:sz w:val="24"/>
        </w:rPr>
        <w:t>Japan</w:t>
      </w:r>
      <w:r w:rsidR="006255E7">
        <w:rPr>
          <w:b/>
          <w:noProof/>
          <w:sz w:val="24"/>
        </w:rPr>
        <w:t xml:space="preserve">, </w:t>
      </w:r>
      <w:r w:rsidR="00947EA4">
        <w:rPr>
          <w:b/>
          <w:noProof/>
          <w:sz w:val="24"/>
        </w:rPr>
        <w:t>May</w:t>
      </w:r>
      <w:r w:rsidR="00666CD5">
        <w:rPr>
          <w:b/>
          <w:noProof/>
          <w:sz w:val="24"/>
        </w:rPr>
        <w:t xml:space="preserve"> 2</w:t>
      </w:r>
      <w:r w:rsidR="00947EA4">
        <w:rPr>
          <w:b/>
          <w:noProof/>
          <w:sz w:val="24"/>
        </w:rPr>
        <w:t>0</w:t>
      </w:r>
      <w:r w:rsidR="00947EA4" w:rsidRPr="00947EA4">
        <w:rPr>
          <w:b/>
          <w:noProof/>
          <w:sz w:val="24"/>
          <w:vertAlign w:val="superscript"/>
        </w:rPr>
        <w:t>th</w:t>
      </w:r>
      <w:r w:rsidR="00666CD5">
        <w:rPr>
          <w:b/>
          <w:noProof/>
          <w:sz w:val="24"/>
        </w:rPr>
        <w:t xml:space="preserve"> </w:t>
      </w:r>
      <w:r w:rsidR="00947EA4">
        <w:rPr>
          <w:b/>
          <w:noProof/>
          <w:sz w:val="24"/>
        </w:rPr>
        <w:t>–</w:t>
      </w:r>
      <w:r w:rsidR="00666CD5">
        <w:rPr>
          <w:b/>
          <w:noProof/>
          <w:sz w:val="24"/>
        </w:rPr>
        <w:t xml:space="preserve"> </w:t>
      </w:r>
      <w:r w:rsidR="00947EA4">
        <w:rPr>
          <w:b/>
          <w:noProof/>
          <w:sz w:val="24"/>
        </w:rPr>
        <w:t>24</w:t>
      </w:r>
      <w:r w:rsidR="00947EA4" w:rsidRPr="00947EA4">
        <w:rPr>
          <w:b/>
          <w:noProof/>
          <w:sz w:val="24"/>
          <w:vertAlign w:val="superscript"/>
        </w:rPr>
        <w:t>th</w:t>
      </w:r>
      <w:r w:rsidR="00947EA4">
        <w:rPr>
          <w:b/>
          <w:noProof/>
          <w:sz w:val="24"/>
        </w:rPr>
        <w:t xml:space="preserve"> </w:t>
      </w:r>
      <w:r w:rsidR="00E455C2">
        <w:rPr>
          <w:b/>
          <w:noProof/>
          <w:sz w:val="24"/>
        </w:rPr>
        <w:t>202</w:t>
      </w:r>
      <w:r w:rsidR="00476E5E">
        <w:rPr>
          <w:b/>
          <w:noProof/>
          <w:sz w:val="24"/>
        </w:rPr>
        <w:t>4</w:t>
      </w:r>
    </w:p>
    <w:p w14:paraId="432B3E09" w14:textId="77777777" w:rsidR="00E90E49" w:rsidRPr="00CE0424" w:rsidRDefault="00E90E49" w:rsidP="00357380">
      <w:pPr>
        <w:pStyle w:val="3GPPHeader"/>
      </w:pPr>
    </w:p>
    <w:p w14:paraId="6CF7B12A" w14:textId="6F36033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F135A" w:rsidRPr="00F16264">
        <w:rPr>
          <w:sz w:val="22"/>
          <w:szCs w:val="22"/>
        </w:rPr>
        <w:t>7.19.3</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6E507D3" w:rsidR="00E90E49" w:rsidRPr="00CE0424" w:rsidRDefault="003D3C45" w:rsidP="00311702">
      <w:pPr>
        <w:pStyle w:val="3GPPHeader"/>
        <w:rPr>
          <w:sz w:val="22"/>
          <w:szCs w:val="22"/>
        </w:rPr>
      </w:pPr>
      <w:r>
        <w:rPr>
          <w:sz w:val="22"/>
          <w:szCs w:val="22"/>
        </w:rPr>
        <w:t>Title:</w:t>
      </w:r>
      <w:r w:rsidR="00E90E49" w:rsidRPr="00CE0424">
        <w:rPr>
          <w:sz w:val="22"/>
          <w:szCs w:val="22"/>
        </w:rPr>
        <w:tab/>
      </w:r>
      <w:r w:rsidR="00F16264" w:rsidRPr="00F16264">
        <w:rPr>
          <w:sz w:val="22"/>
          <w:szCs w:val="22"/>
        </w:rPr>
        <w:t xml:space="preserve">Discussion on </w:t>
      </w:r>
      <w:r w:rsidR="00947EA4">
        <w:rPr>
          <w:sz w:val="22"/>
          <w:szCs w:val="22"/>
        </w:rPr>
        <w:t>2-step RA for eRedCap UEs</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70FB0B56" w14:textId="308953B0" w:rsidR="00684EDD" w:rsidRPr="00684EDD" w:rsidRDefault="00F731D9" w:rsidP="00684EDD">
      <w:pPr>
        <w:pStyle w:val="BodyText"/>
        <w:rPr>
          <w:lang w:val="en-US"/>
        </w:rPr>
      </w:pPr>
      <w:r>
        <w:t>In RAN2#12</w:t>
      </w:r>
      <w:r w:rsidR="00A54374">
        <w:t>5</w:t>
      </w:r>
      <w:r w:rsidR="00467A24">
        <w:t xml:space="preserve">, </w:t>
      </w:r>
      <w:r w:rsidR="007659CB">
        <w:t xml:space="preserve">it was agreed to send an LS to RAN1 </w:t>
      </w:r>
      <w:r w:rsidR="00C11AF6">
        <w:t>to inform them about the agreements regarding the support for 2-step RA for eRedCap UEs.</w:t>
      </w:r>
    </w:p>
    <w:tbl>
      <w:tblPr>
        <w:tblW w:w="0" w:type="auto"/>
        <w:tblCellMar>
          <w:left w:w="0" w:type="dxa"/>
          <w:right w:w="0" w:type="dxa"/>
        </w:tblCellMar>
        <w:tblLook w:val="04A0" w:firstRow="1" w:lastRow="0" w:firstColumn="1" w:lastColumn="0" w:noHBand="0" w:noVBand="1"/>
      </w:tblPr>
      <w:tblGrid>
        <w:gridCol w:w="9350"/>
      </w:tblGrid>
      <w:tr w:rsidR="00684EDD" w:rsidRPr="00684EDD" w14:paraId="0C2184C9" w14:textId="77777777" w:rsidTr="00684ED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EDDD7" w14:textId="77777777" w:rsidR="00D678BF" w:rsidRPr="003704F9" w:rsidRDefault="00D678BF" w:rsidP="00D678BF">
            <w:pPr>
              <w:rPr>
                <w:rFonts w:ascii="Arial" w:hAnsi="Arial" w:cs="Arial"/>
                <w:lang w:val="en-US"/>
              </w:rPr>
            </w:pPr>
            <w:bookmarkStart w:id="0" w:name="_Hlk166203557"/>
            <w:r w:rsidRPr="003704F9">
              <w:rPr>
                <w:rFonts w:ascii="Arial" w:hAnsi="Arial" w:cs="Arial"/>
                <w:lang w:val="en-US"/>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69EEE058" w14:textId="053157BA" w:rsidR="00684EDD" w:rsidRPr="00684EDD" w:rsidRDefault="00D678BF" w:rsidP="00D678BF">
            <w:pPr>
              <w:pStyle w:val="BodyText"/>
              <w:rPr>
                <w:lang w:val="en-US"/>
              </w:rPr>
            </w:pPr>
            <w:r w:rsidRPr="003704F9">
              <w:rPr>
                <w:rFonts w:cs="Arial"/>
                <w:lang w:val="en-US"/>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tc>
      </w:tr>
      <w:bookmarkEnd w:id="0"/>
    </w:tbl>
    <w:p w14:paraId="6EBAC9A3" w14:textId="3BF58A4B" w:rsidR="007D47A3" w:rsidRDefault="007D47A3" w:rsidP="00CE0424">
      <w:pPr>
        <w:pStyle w:val="BodyText"/>
      </w:pPr>
    </w:p>
    <w:p w14:paraId="1328AD60" w14:textId="0BC8DDB8" w:rsidR="00A36B91" w:rsidRDefault="004B7031" w:rsidP="00BE574C">
      <w:pPr>
        <w:pStyle w:val="BodyText"/>
      </w:pPr>
      <w:r>
        <w:t xml:space="preserve">RAN1 replied </w:t>
      </w:r>
      <w:r w:rsidR="00A3461A">
        <w:t>to the LS from RAN2 in RAN1#</w:t>
      </w:r>
      <w:r w:rsidR="00A36B91">
        <w:t>116bis</w:t>
      </w:r>
      <w:r w:rsidR="00FF393B">
        <w:t>as follows:</w:t>
      </w:r>
      <w:r w:rsidR="00A36B91">
        <w:t xml:space="preserve"> </w:t>
      </w:r>
    </w:p>
    <w:p w14:paraId="1DECAC3C" w14:textId="77777777" w:rsidR="00A36B91" w:rsidRDefault="00A36B91" w:rsidP="00BE574C">
      <w:pPr>
        <w:pStyle w:val="BodyText"/>
      </w:pPr>
    </w:p>
    <w:tbl>
      <w:tblPr>
        <w:tblW w:w="0" w:type="auto"/>
        <w:tblCellMar>
          <w:left w:w="0" w:type="dxa"/>
          <w:right w:w="0" w:type="dxa"/>
        </w:tblCellMar>
        <w:tblLook w:val="04A0" w:firstRow="1" w:lastRow="0" w:firstColumn="1" w:lastColumn="0" w:noHBand="0" w:noVBand="1"/>
      </w:tblPr>
      <w:tblGrid>
        <w:gridCol w:w="9350"/>
      </w:tblGrid>
      <w:tr w:rsidR="00A36B91" w:rsidRPr="00684EDD" w14:paraId="5738E28C" w14:textId="77777777" w:rsidTr="00112E5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75D74" w14:textId="2F2FC3C6" w:rsidR="00220F59" w:rsidRDefault="00220F59" w:rsidP="00220F59">
            <w:pPr>
              <w:rPr>
                <w:rFonts w:ascii="Arial" w:hAnsi="Arial" w:cs="Arial"/>
                <w:lang w:val="en-US"/>
              </w:rPr>
            </w:pPr>
            <w:r>
              <w:rPr>
                <w:rFonts w:ascii="Arial" w:hAnsi="Arial" w:cs="Arial"/>
                <w:lang w:val="en-US"/>
              </w:rPr>
              <w:t>There was no consensus in RAN1 to agree with RAN2 recommendation and revert the RAN1 agreements above. Instead, RAN1 would like to make the following clarifications as a way forward:</w:t>
            </w:r>
          </w:p>
          <w:p w14:paraId="71992BF1" w14:textId="77777777" w:rsidR="00220F59" w:rsidRPr="00EE1DC8" w:rsidRDefault="00220F59" w:rsidP="00220F59">
            <w:pPr>
              <w:rPr>
                <w:rFonts w:ascii="Arial" w:hAnsi="Arial" w:cs="Arial"/>
                <w:lang w:val="en-US"/>
              </w:rPr>
            </w:pPr>
            <w:r w:rsidRPr="00EE1DC8">
              <w:rPr>
                <w:rFonts w:ascii="Arial" w:hAnsi="Arial" w:cs="Arial"/>
                <w:lang w:val="en-US"/>
              </w:rPr>
              <w:t>First, for the case when eRedCap 4-step RA resources are not configured, but RedCap 4-step RA resources and RedCap 2-step RA resources are configured, both RedCap UEs and eRedCap UEs use RedCap 2-step RA resources for 2-step RA and use RedCap 4-step RA resources for 4-step RA including fallback from 2-step RA. RAN1’s understanding is that the LS from RAN2 does not concern this case, and that 2-step RACH will be supported for eRedCap UEs at least for this case.</w:t>
            </w:r>
          </w:p>
          <w:p w14:paraId="1C379FAF" w14:textId="77777777" w:rsidR="00220F59" w:rsidRPr="00EE1DC8" w:rsidRDefault="00220F59" w:rsidP="00220F59">
            <w:pPr>
              <w:rPr>
                <w:rFonts w:ascii="Arial" w:hAnsi="Arial" w:cs="Arial"/>
                <w:lang w:val="en-US"/>
              </w:rPr>
            </w:pPr>
            <w:r w:rsidRPr="00EE1DC8">
              <w:rPr>
                <w:rFonts w:ascii="Arial" w:hAnsi="Arial" w:cs="Arial"/>
                <w:lang w:val="en-US"/>
              </w:rPr>
              <w:t>Furthermore, from RAN1 point of view, fallback to RedCap 4-step RA resources can already be supported by existing RAN1 specifications for any case where an eRedCap UE uses RedCap 2-step RA resources for 2-step RA, under the assumption that gNB applies the eRedCap RAR timing relaxation for all RedCap UEs and eRedCap UEs when needed.</w:t>
            </w:r>
            <w:r>
              <w:rPr>
                <w:rFonts w:ascii="Arial" w:hAnsi="Arial" w:cs="Arial"/>
                <w:lang w:val="en-US"/>
              </w:rPr>
              <w:t xml:space="preserve"> To clarify this, RAN1#116bis made the following agreement:</w:t>
            </w:r>
          </w:p>
          <w:tbl>
            <w:tblPr>
              <w:tblStyle w:val="TableGrid"/>
              <w:tblW w:w="0" w:type="auto"/>
              <w:tblLook w:val="04A0" w:firstRow="1" w:lastRow="0" w:firstColumn="1" w:lastColumn="0" w:noHBand="0" w:noVBand="1"/>
            </w:tblPr>
            <w:tblGrid>
              <w:gridCol w:w="9124"/>
            </w:tblGrid>
            <w:tr w:rsidR="00220F59" w14:paraId="10B7B52C" w14:textId="77777777" w:rsidTr="00112E53">
              <w:tc>
                <w:tcPr>
                  <w:tcW w:w="9630" w:type="dxa"/>
                </w:tcPr>
                <w:p w14:paraId="1CF5BC0A" w14:textId="77777777" w:rsidR="00220F59" w:rsidRPr="004838AF" w:rsidRDefault="00220F59" w:rsidP="00220F59">
                  <w:pPr>
                    <w:spacing w:after="0" w:line="252" w:lineRule="auto"/>
                    <w:contextualSpacing/>
                    <w:rPr>
                      <w:bCs/>
                      <w:sz w:val="20"/>
                      <w:szCs w:val="20"/>
                      <w:highlight w:val="green"/>
                      <w:lang w:val="en-US" w:eastAsia="zh-CN"/>
                    </w:rPr>
                  </w:pPr>
                  <w:r w:rsidRPr="004838AF">
                    <w:rPr>
                      <w:rFonts w:eastAsia="DengXian"/>
                      <w:bCs/>
                      <w:sz w:val="20"/>
                      <w:szCs w:val="20"/>
                      <w:highlight w:val="green"/>
                      <w:lang w:val="en-US" w:eastAsia="zh-CN"/>
                    </w:rPr>
                    <w:t>Agreement:</w:t>
                  </w:r>
                </w:p>
                <w:p w14:paraId="1A3B9FB4" w14:textId="77777777" w:rsidR="00220F59" w:rsidRPr="004838AF" w:rsidRDefault="00220F59" w:rsidP="00220F59">
                  <w:pPr>
                    <w:numPr>
                      <w:ilvl w:val="1"/>
                      <w:numId w:val="26"/>
                    </w:numPr>
                    <w:overflowPunct/>
                    <w:autoSpaceDE/>
                    <w:autoSpaceDN/>
                    <w:adjustRightInd/>
                    <w:spacing w:after="0" w:line="252" w:lineRule="auto"/>
                    <w:ind w:left="644"/>
                    <w:contextualSpacing/>
                    <w:textAlignment w:val="auto"/>
                    <w:rPr>
                      <w:bCs/>
                      <w:sz w:val="20"/>
                      <w:szCs w:val="20"/>
                      <w:lang w:val="en-US" w:eastAsia="zh-CN"/>
                    </w:rPr>
                  </w:pPr>
                  <w:r w:rsidRPr="004838AF">
                    <w:rPr>
                      <w:rFonts w:eastAsia="DengXian"/>
                      <w:bCs/>
                      <w:sz w:val="20"/>
                      <w:szCs w:val="20"/>
                      <w:lang w:val="en-US" w:eastAsia="zh-CN"/>
                    </w:rPr>
                    <w:t>On top of earlier RAN1 agreement</w:t>
                  </w:r>
                </w:p>
                <w:p w14:paraId="7C6A8E95" w14:textId="77777777" w:rsidR="00220F59" w:rsidRPr="004838AF" w:rsidRDefault="00220F59" w:rsidP="00220F59">
                  <w:pPr>
                    <w:numPr>
                      <w:ilvl w:val="2"/>
                      <w:numId w:val="26"/>
                    </w:numPr>
                    <w:overflowPunct/>
                    <w:autoSpaceDE/>
                    <w:autoSpaceDN/>
                    <w:adjustRightInd/>
                    <w:spacing w:after="0" w:line="252" w:lineRule="auto"/>
                    <w:ind w:left="1364"/>
                    <w:contextualSpacing/>
                    <w:textAlignment w:val="auto"/>
                    <w:rPr>
                      <w:bCs/>
                      <w:sz w:val="20"/>
                      <w:szCs w:val="20"/>
                      <w:lang w:val="en-US" w:eastAsia="zh-CN"/>
                    </w:rPr>
                  </w:pPr>
                  <w:r w:rsidRPr="004838AF">
                    <w:rPr>
                      <w:bCs/>
                      <w:sz w:val="20"/>
                      <w:szCs w:val="20"/>
                      <w:lang w:val="en-US" w:eastAsia="zh-CN"/>
                    </w:rPr>
                    <w:t>Additional early indication in MsgA PRACH is not supported.</w:t>
                  </w:r>
                </w:p>
                <w:p w14:paraId="1EECF44D" w14:textId="77777777" w:rsidR="00220F59" w:rsidRPr="004838AF" w:rsidRDefault="00220F59" w:rsidP="00220F59">
                  <w:pPr>
                    <w:numPr>
                      <w:ilvl w:val="2"/>
                      <w:numId w:val="26"/>
                    </w:numPr>
                    <w:overflowPunct/>
                    <w:autoSpaceDE/>
                    <w:autoSpaceDN/>
                    <w:adjustRightInd/>
                    <w:spacing w:after="0" w:line="252" w:lineRule="auto"/>
                    <w:ind w:left="1364"/>
                    <w:contextualSpacing/>
                    <w:textAlignment w:val="auto"/>
                    <w:rPr>
                      <w:bCs/>
                      <w:sz w:val="20"/>
                      <w:szCs w:val="20"/>
                      <w:lang w:val="en-US" w:eastAsia="zh-CN"/>
                    </w:rPr>
                  </w:pPr>
                  <w:r w:rsidRPr="004838AF">
                    <w:rPr>
                      <w:bCs/>
                      <w:sz w:val="20"/>
                      <w:szCs w:val="20"/>
                      <w:lang w:val="en-US" w:eastAsia="zh-CN"/>
                    </w:rPr>
                    <w:t>If MsgA PRACH early indication for Rel-17 RedCap UEs is configured, a Rel-18 eRedCap UE shall share the MsgA PRACH that is configured for Rel-17 RedCap UEs if the Rel-18 eRedCap UE performs 2-step RACH</w:t>
                  </w:r>
                  <w:r w:rsidRPr="004838AF">
                    <w:rPr>
                      <w:bCs/>
                      <w:sz w:val="20"/>
                      <w:szCs w:val="20"/>
                      <w:u w:val="single"/>
                      <w:lang w:val="en-US" w:eastAsia="zh-CN"/>
                    </w:rPr>
                    <w:t>,</w:t>
                  </w:r>
                </w:p>
                <w:p w14:paraId="0364DF5B" w14:textId="77777777" w:rsidR="00220F59" w:rsidRPr="004838AF" w:rsidRDefault="00220F59" w:rsidP="00220F59">
                  <w:pPr>
                    <w:spacing w:line="252" w:lineRule="auto"/>
                    <w:ind w:left="644"/>
                    <w:contextualSpacing/>
                    <w:rPr>
                      <w:rFonts w:eastAsia="DengXian"/>
                      <w:bCs/>
                      <w:sz w:val="20"/>
                      <w:szCs w:val="20"/>
                      <w:lang w:val="en-US" w:eastAsia="zh-CN"/>
                    </w:rPr>
                  </w:pPr>
                  <w:r w:rsidRPr="004838AF">
                    <w:rPr>
                      <w:rFonts w:eastAsia="DengXian"/>
                      <w:bCs/>
                      <w:sz w:val="20"/>
                      <w:szCs w:val="20"/>
                      <w:lang w:val="en-US" w:eastAsia="zh-CN"/>
                    </w:rPr>
                    <w:t xml:space="preserve">from RAN1 point of view, above can be supported </w:t>
                  </w:r>
                  <w:r w:rsidRPr="004838AF">
                    <w:rPr>
                      <w:bCs/>
                      <w:sz w:val="20"/>
                      <w:szCs w:val="20"/>
                      <w:lang w:val="en-US" w:eastAsia="zh-CN"/>
                    </w:rPr>
                    <w:t>with fallback to 4-step Rel-17 RedCap RACH resources</w:t>
                  </w:r>
                  <w:r w:rsidRPr="004838AF">
                    <w:rPr>
                      <w:rFonts w:eastAsia="DengXian"/>
                      <w:bCs/>
                      <w:sz w:val="20"/>
                      <w:szCs w:val="20"/>
                      <w:lang w:val="en-US" w:eastAsia="zh-CN"/>
                    </w:rPr>
                    <w:t xml:space="preserve"> by assuming that gNB will apply eRedCap RAR timing relaxation for RedCap UE when needed.</w:t>
                  </w:r>
                </w:p>
                <w:p w14:paraId="4FD94E12" w14:textId="77777777" w:rsidR="00220F59" w:rsidRPr="004838AF" w:rsidRDefault="00220F59" w:rsidP="00220F59">
                  <w:pPr>
                    <w:numPr>
                      <w:ilvl w:val="1"/>
                      <w:numId w:val="26"/>
                    </w:numPr>
                    <w:overflowPunct/>
                    <w:autoSpaceDE/>
                    <w:autoSpaceDN/>
                    <w:adjustRightInd/>
                    <w:spacing w:after="0" w:line="252" w:lineRule="auto"/>
                    <w:ind w:left="644"/>
                    <w:contextualSpacing/>
                    <w:textAlignment w:val="auto"/>
                    <w:rPr>
                      <w:rFonts w:eastAsia="DengXian"/>
                      <w:bCs/>
                      <w:sz w:val="20"/>
                      <w:szCs w:val="20"/>
                      <w:lang w:val="en-US" w:eastAsia="zh-CN"/>
                    </w:rPr>
                  </w:pPr>
                  <w:r w:rsidRPr="004838AF">
                    <w:rPr>
                      <w:rFonts w:eastAsia="DengXian"/>
                      <w:bCs/>
                      <w:sz w:val="20"/>
                      <w:szCs w:val="20"/>
                      <w:lang w:val="en-US" w:eastAsia="zh-CN"/>
                    </w:rPr>
                    <w:t>Send LS to RAN2 to inform the above agreement.</w:t>
                  </w:r>
                </w:p>
                <w:p w14:paraId="5E94E23A" w14:textId="77777777" w:rsidR="00220F59" w:rsidRPr="008E3065" w:rsidRDefault="00220F59" w:rsidP="00220F59">
                  <w:pPr>
                    <w:spacing w:after="0" w:line="252" w:lineRule="auto"/>
                    <w:contextualSpacing/>
                    <w:rPr>
                      <w:rFonts w:eastAsia="DengXian"/>
                      <w:bCs/>
                      <w:lang w:val="en-US" w:eastAsia="zh-CN"/>
                    </w:rPr>
                  </w:pPr>
                </w:p>
              </w:tc>
            </w:tr>
          </w:tbl>
          <w:p w14:paraId="684F4B8A" w14:textId="72AE1440" w:rsidR="00220F59" w:rsidRPr="00684EDD" w:rsidRDefault="00220F59" w:rsidP="00220F59">
            <w:pPr>
              <w:rPr>
                <w:lang w:val="en-US"/>
              </w:rPr>
            </w:pPr>
            <w:r>
              <w:rPr>
                <w:rFonts w:ascii="Arial" w:hAnsi="Arial" w:cs="Arial"/>
                <w:lang w:val="en-US"/>
              </w:rPr>
              <w:lastRenderedPageBreak/>
              <w:br/>
            </w:r>
            <w:r w:rsidRPr="00AF75A1">
              <w:rPr>
                <w:rFonts w:ascii="Arial" w:hAnsi="Arial" w:cs="Arial"/>
                <w:lang w:val="en-US"/>
              </w:rPr>
              <w:t>If this approach is acceptable from RAN2 point of view, this means that 2-step RA for eRedCap UEs can be handled using RedCap 2-step RA resources with fallback to RedCap 4-step RA resources.</w:t>
            </w:r>
          </w:p>
          <w:p w14:paraId="4511CED7" w14:textId="6018F53C" w:rsidR="00A36B91" w:rsidRPr="00684EDD" w:rsidRDefault="00A36B91" w:rsidP="00112E53">
            <w:pPr>
              <w:pStyle w:val="BodyText"/>
              <w:rPr>
                <w:lang w:val="en-US"/>
              </w:rPr>
            </w:pPr>
          </w:p>
        </w:tc>
      </w:tr>
    </w:tbl>
    <w:p w14:paraId="381EE754" w14:textId="77777777" w:rsidR="00A36B91" w:rsidRDefault="00A36B91" w:rsidP="00BE574C">
      <w:pPr>
        <w:pStyle w:val="BodyText"/>
      </w:pPr>
    </w:p>
    <w:p w14:paraId="1EAB9BD0" w14:textId="62EBB863" w:rsidR="00477768" w:rsidRPr="00CE0424" w:rsidRDefault="008645EE" w:rsidP="00BE574C">
      <w:pPr>
        <w:pStyle w:val="BodyText"/>
      </w:pPr>
      <w:r>
        <w:t xml:space="preserve">In this contribution </w:t>
      </w:r>
      <w:r w:rsidR="00211013">
        <w:t xml:space="preserve">we </w:t>
      </w:r>
      <w:r w:rsidR="00217AE4">
        <w:t xml:space="preserve">discuss </w:t>
      </w:r>
      <w:r w:rsidR="00947EA4" w:rsidRPr="00947EA4">
        <w:t>the reply from RAN1 in their LS on 2-step RA for eRedCap UEs. We discuss the motivation for the options RAN2 has considered prior to sending the LS to RAN1 and the suggestions from RAN1 in their reply LS</w:t>
      </w:r>
      <w:r w:rsidR="00F54B34">
        <w:t>.</w:t>
      </w:r>
    </w:p>
    <w:p w14:paraId="38853E39" w14:textId="042196A4" w:rsidR="004000E8" w:rsidRDefault="00230D18" w:rsidP="00CE0424">
      <w:pPr>
        <w:pStyle w:val="Heading1"/>
      </w:pPr>
      <w:bookmarkStart w:id="1" w:name="_Ref178064866"/>
      <w:r>
        <w:t>2</w:t>
      </w:r>
      <w:r>
        <w:tab/>
      </w:r>
      <w:r w:rsidR="00786636">
        <w:t>Discussion</w:t>
      </w:r>
      <w:bookmarkEnd w:id="1"/>
    </w:p>
    <w:p w14:paraId="405EA1E6" w14:textId="42F2D9D7" w:rsidR="00C35A64" w:rsidRDefault="00F953F8" w:rsidP="0016234D">
      <w:pPr>
        <w:pStyle w:val="BodyText"/>
      </w:pPr>
      <w:r>
        <w:t>I</w:t>
      </w:r>
      <w:r w:rsidR="0078091D">
        <w:t xml:space="preserve">f it becomes possible to configure </w:t>
      </w:r>
      <w:r w:rsidR="00F3273B">
        <w:t>2-step RA resources for eRedCap UEs</w:t>
      </w:r>
      <w:r w:rsidR="00C42001">
        <w:t xml:space="preserve">, RAN2 has agreed not to </w:t>
      </w:r>
      <w:r w:rsidR="006C1F94">
        <w:t xml:space="preserve">support such configuration if </w:t>
      </w:r>
      <w:r w:rsidR="00DF3EA8">
        <w:t>4-ste</w:t>
      </w:r>
      <w:r w:rsidR="001C518A">
        <w:t>p</w:t>
      </w:r>
      <w:r w:rsidR="00DF3EA8">
        <w:t xml:space="preserve"> RA resources for eRedCap are not</w:t>
      </w:r>
      <w:r w:rsidR="006C1F94">
        <w:t xml:space="preserve"> configured</w:t>
      </w:r>
      <w:r w:rsidR="001C518A">
        <w:t xml:space="preserve">, </w:t>
      </w:r>
      <w:r w:rsidR="006C1F94">
        <w:t xml:space="preserve">i.e., it should not be possible </w:t>
      </w:r>
      <w:r w:rsidR="001B0DBF">
        <w:t>for a</w:t>
      </w:r>
      <w:r w:rsidR="00701E27">
        <w:t>n</w:t>
      </w:r>
      <w:r w:rsidR="001B0DBF">
        <w:t xml:space="preserve"> eRedCap </w:t>
      </w:r>
      <w:r w:rsidR="00701E27">
        <w:t xml:space="preserve">UE </w:t>
      </w:r>
      <w:r w:rsidR="001B0DBF">
        <w:t xml:space="preserve">to fallback from 2-step RA resources configured for eRedCap to </w:t>
      </w:r>
      <w:r w:rsidR="00846C8C">
        <w:t xml:space="preserve">4-step RA resources </w:t>
      </w:r>
      <w:r w:rsidR="003D0C93">
        <w:t xml:space="preserve">configured for RedCap. </w:t>
      </w:r>
      <w:r w:rsidR="00F6691E">
        <w:t xml:space="preserve">RAN2 would like to assume that if 2-step RA resources are configured </w:t>
      </w:r>
      <w:r w:rsidR="009760B6">
        <w:t>for eRedCap UEs, 4-step RA resources should also be configured for e</w:t>
      </w:r>
      <w:r w:rsidR="000B601C">
        <w:t>R</w:t>
      </w:r>
      <w:r w:rsidR="009760B6">
        <w:t>edCap UE</w:t>
      </w:r>
      <w:r w:rsidR="000B601C">
        <w:t>s considering the fallback scenario.</w:t>
      </w:r>
      <w:r>
        <w:t xml:space="preserve"> </w:t>
      </w:r>
      <w:r w:rsidR="007F3CEC">
        <w:t xml:space="preserve">Based on the reply from RAN1, it is understood that </w:t>
      </w:r>
      <w:bookmarkStart w:id="2" w:name="_Hlk166228994"/>
      <w:r w:rsidR="00F32A95">
        <w:t>RAN1 does not prefer to make it possible to configure 2-s</w:t>
      </w:r>
      <w:r w:rsidR="00324C4B">
        <w:t>tep RA resources for eRedCap UEs.</w:t>
      </w:r>
      <w:bookmarkEnd w:id="2"/>
    </w:p>
    <w:p w14:paraId="0D482D5B" w14:textId="77777777" w:rsidR="00C35A64" w:rsidRDefault="00C35A64" w:rsidP="00C35A64">
      <w:pPr>
        <w:rPr>
          <w:lang w:eastAsia="en-GB"/>
        </w:rPr>
      </w:pPr>
    </w:p>
    <w:p w14:paraId="2500C2DE" w14:textId="6D034C54" w:rsidR="00C35A64" w:rsidRDefault="00C35A64" w:rsidP="00C35A64">
      <w:pPr>
        <w:pStyle w:val="Observation"/>
      </w:pPr>
      <w:bookmarkStart w:id="3" w:name="_Toc166229039"/>
      <w:r w:rsidRPr="00C35A64">
        <w:t>RAN1 does not prefer to make it possible to configure 2-step RA resources for eRedCap UEs.</w:t>
      </w:r>
      <w:bookmarkEnd w:id="3"/>
    </w:p>
    <w:p w14:paraId="0847E12F" w14:textId="77777777" w:rsidR="00C35A64" w:rsidRDefault="00C35A64" w:rsidP="0016234D">
      <w:pPr>
        <w:pStyle w:val="BodyText"/>
      </w:pPr>
    </w:p>
    <w:p w14:paraId="65AEDF28" w14:textId="58635117" w:rsidR="00A511F6" w:rsidRDefault="00324C4B" w:rsidP="0016234D">
      <w:pPr>
        <w:pStyle w:val="BodyText"/>
      </w:pPr>
      <w:r>
        <w:t xml:space="preserve">Regarding the case when </w:t>
      </w:r>
      <w:r w:rsidRPr="00156AF0">
        <w:t xml:space="preserve">4-step RA resources </w:t>
      </w:r>
      <w:r>
        <w:t xml:space="preserve">for eRedCap </w:t>
      </w:r>
      <w:r w:rsidRPr="00156AF0">
        <w:t>are not configured</w:t>
      </w:r>
      <w:r>
        <w:t xml:space="preserve">, but </w:t>
      </w:r>
      <w:r w:rsidRPr="00156AF0">
        <w:t xml:space="preserve">4-step RA resources </w:t>
      </w:r>
      <w:r>
        <w:t xml:space="preserve">for RedCap </w:t>
      </w:r>
      <w:r w:rsidRPr="00156AF0">
        <w:t xml:space="preserve">and 2-step RA resources </w:t>
      </w:r>
      <w:r>
        <w:t xml:space="preserve">for RedCap </w:t>
      </w:r>
      <w:r w:rsidRPr="00156AF0">
        <w:t>are configured</w:t>
      </w:r>
      <w:r>
        <w:t xml:space="preserve">; if 2-step RA resources for eRedCap UEs are not configured, it is possible for eRedCap UEs to use </w:t>
      </w:r>
      <w:r w:rsidRPr="00156AF0">
        <w:t xml:space="preserve">2-step RA resources </w:t>
      </w:r>
      <w:r>
        <w:t xml:space="preserve">configured for RedCap </w:t>
      </w:r>
      <w:r w:rsidRPr="00156AF0">
        <w:t xml:space="preserve">for 2-step RA and use 4-step RA resources </w:t>
      </w:r>
      <w:r>
        <w:t xml:space="preserve">configured for RedCap </w:t>
      </w:r>
      <w:r w:rsidRPr="00156AF0">
        <w:t xml:space="preserve">for 4-step RA </w:t>
      </w:r>
      <w:r>
        <w:t xml:space="preserve">for </w:t>
      </w:r>
      <w:r w:rsidRPr="00156AF0">
        <w:t>fallback from 2-step RA.</w:t>
      </w:r>
      <w:r w:rsidR="00F30226">
        <w:t xml:space="preserve"> However</w:t>
      </w:r>
      <w:r w:rsidR="007007DA">
        <w:t>,</w:t>
      </w:r>
      <w:r w:rsidR="00F30226">
        <w:t xml:space="preserve"> in this case, </w:t>
      </w:r>
      <w:r w:rsidR="002E0AAF">
        <w:t xml:space="preserve">the assumption is that </w:t>
      </w:r>
      <w:r w:rsidR="002E0AAF" w:rsidRPr="00156AF0">
        <w:t>4-step RA resources are not configured</w:t>
      </w:r>
      <w:r w:rsidR="002E0AAF">
        <w:t xml:space="preserve"> </w:t>
      </w:r>
      <w:r w:rsidR="002E0AAF">
        <w:t>for eRedCap</w:t>
      </w:r>
      <w:r w:rsidR="007007DA">
        <w:t>. But this may not always be possible</w:t>
      </w:r>
      <w:r w:rsidR="003822CB">
        <w:t xml:space="preserve">, i.e., an operator should be able to configure </w:t>
      </w:r>
      <w:r w:rsidR="003822CB" w:rsidRPr="00156AF0">
        <w:t xml:space="preserve">4-step RA resources </w:t>
      </w:r>
      <w:r w:rsidR="003822CB">
        <w:t>for eRedCap</w:t>
      </w:r>
      <w:r w:rsidR="00050BDB">
        <w:t>, not simply considering the fallback case described above.</w:t>
      </w:r>
      <w:r w:rsidR="005549C9">
        <w:t xml:space="preserve"> If </w:t>
      </w:r>
      <w:r w:rsidR="005549C9" w:rsidRPr="00156AF0">
        <w:t>4-step RA resources are configured</w:t>
      </w:r>
      <w:r w:rsidR="005549C9">
        <w:t xml:space="preserve"> for eRedCap</w:t>
      </w:r>
      <w:r w:rsidR="005549C9">
        <w:t xml:space="preserve">, this implies that </w:t>
      </w:r>
      <w:r w:rsidR="00233CC6">
        <w:t>eRedCap UEs should fallback from 2-step RA using t</w:t>
      </w:r>
      <w:r w:rsidR="005F04E9">
        <w:t>h</w:t>
      </w:r>
      <w:r w:rsidR="00233CC6">
        <w:t>ose resources</w:t>
      </w:r>
      <w:r w:rsidR="005F04E9">
        <w:t xml:space="preserve">, which brings us back to the </w:t>
      </w:r>
      <w:r w:rsidR="00C76AA4">
        <w:t>scenario that RAN2 did not want to support</w:t>
      </w:r>
      <w:r w:rsidR="002A0992">
        <w:t>.</w:t>
      </w:r>
    </w:p>
    <w:p w14:paraId="3C9BD591" w14:textId="61B6DFCB" w:rsidR="00295DA2" w:rsidRDefault="00295DA2" w:rsidP="0016234D">
      <w:pPr>
        <w:pStyle w:val="BodyText"/>
      </w:pPr>
      <w:r>
        <w:t xml:space="preserve">Considering that </w:t>
      </w:r>
      <w:r w:rsidR="00666939">
        <w:rPr>
          <w:rFonts w:cs="Arial"/>
          <w:lang w:val="en-US"/>
        </w:rPr>
        <w:t xml:space="preserve">it is not agreeable to RAN1 to support </w:t>
      </w:r>
      <w:r w:rsidRPr="003704F9">
        <w:rPr>
          <w:rFonts w:cs="Arial"/>
          <w:lang w:val="en-US"/>
        </w:rPr>
        <w:t xml:space="preserve">2-step RA for eRedCap UEs </w:t>
      </w:r>
      <w:r w:rsidR="00666939">
        <w:rPr>
          <w:rFonts w:cs="Arial"/>
          <w:lang w:val="en-US"/>
        </w:rPr>
        <w:t xml:space="preserve">using </w:t>
      </w:r>
      <w:r w:rsidRPr="003704F9">
        <w:rPr>
          <w:rFonts w:cs="Arial"/>
          <w:lang w:val="en-US"/>
        </w:rPr>
        <w:t xml:space="preserve">2-step </w:t>
      </w:r>
      <w:r w:rsidR="0024201C">
        <w:rPr>
          <w:rFonts w:cs="Arial"/>
          <w:lang w:val="en-US"/>
        </w:rPr>
        <w:t xml:space="preserve">RA </w:t>
      </w:r>
      <w:r w:rsidRPr="003704F9">
        <w:rPr>
          <w:rFonts w:cs="Arial"/>
          <w:lang w:val="en-US"/>
        </w:rPr>
        <w:t>eRedCap resources</w:t>
      </w:r>
      <w:r w:rsidR="00D75791">
        <w:rPr>
          <w:rFonts w:cs="Arial"/>
          <w:lang w:val="en-US"/>
        </w:rPr>
        <w:t xml:space="preserve">, we suggest </w:t>
      </w:r>
      <w:r w:rsidRPr="003704F9">
        <w:rPr>
          <w:rFonts w:cs="Arial"/>
          <w:lang w:val="en-US"/>
        </w:rPr>
        <w:t xml:space="preserve">RAN2 </w:t>
      </w:r>
      <w:r w:rsidR="00FC1E83">
        <w:rPr>
          <w:rFonts w:cs="Arial"/>
          <w:lang w:val="en-US"/>
        </w:rPr>
        <w:t xml:space="preserve">not to support </w:t>
      </w:r>
      <w:r w:rsidRPr="003704F9">
        <w:rPr>
          <w:rFonts w:cs="Arial"/>
          <w:lang w:val="en-US"/>
        </w:rPr>
        <w:t xml:space="preserve">2-step RA for eRedCap </w:t>
      </w:r>
      <w:r w:rsidR="00FC1E83">
        <w:rPr>
          <w:rFonts w:cs="Arial"/>
          <w:lang w:val="en-US"/>
        </w:rPr>
        <w:t>UEs as stated in the LS to RAN1.</w:t>
      </w:r>
    </w:p>
    <w:p w14:paraId="6B58687D" w14:textId="77777777" w:rsidR="00596F1F" w:rsidRDefault="00596F1F" w:rsidP="00705DC2">
      <w:pPr>
        <w:jc w:val="both"/>
      </w:pPr>
    </w:p>
    <w:p w14:paraId="39AD8077" w14:textId="32023883" w:rsidR="00596F1F" w:rsidRDefault="004D37C2" w:rsidP="00596F1F">
      <w:pPr>
        <w:pStyle w:val="Proposal"/>
        <w:tabs>
          <w:tab w:val="num" w:pos="1304"/>
        </w:tabs>
        <w:overflowPunct/>
        <w:autoSpaceDE/>
        <w:autoSpaceDN/>
        <w:adjustRightInd/>
        <w:spacing w:line="259" w:lineRule="auto"/>
        <w:ind w:left="1304" w:hanging="1304"/>
        <w:textAlignment w:val="auto"/>
      </w:pPr>
      <w:bookmarkStart w:id="4" w:name="_Toc166230190"/>
      <w:r w:rsidRPr="003704F9">
        <w:rPr>
          <w:rFonts w:cs="Arial"/>
          <w:lang w:val="en-US"/>
        </w:rPr>
        <w:t xml:space="preserve">2-step RA for eRedCap </w:t>
      </w:r>
      <w:r w:rsidR="00F70FC2">
        <w:rPr>
          <w:rFonts w:cs="Arial"/>
          <w:lang w:val="en-US"/>
        </w:rPr>
        <w:t xml:space="preserve">UEs </w:t>
      </w:r>
      <w:r w:rsidRPr="003704F9">
        <w:rPr>
          <w:rFonts w:cs="Arial"/>
          <w:lang w:val="en-US"/>
        </w:rPr>
        <w:t>is not supported</w:t>
      </w:r>
      <w:r w:rsidR="00596F1F" w:rsidRPr="00B82D16">
        <w:t>.</w:t>
      </w:r>
      <w:bookmarkEnd w:id="4"/>
    </w:p>
    <w:p w14:paraId="7EE49D42" w14:textId="77777777" w:rsidR="00725120" w:rsidRDefault="00725120" w:rsidP="0016234D">
      <w:pPr>
        <w:pStyle w:val="BodyText"/>
      </w:pPr>
    </w:p>
    <w:p w14:paraId="240FFA81" w14:textId="377A08D8" w:rsidR="00822FBF" w:rsidRDefault="00822FBF" w:rsidP="00822FBF">
      <w:pPr>
        <w:pStyle w:val="Heading1"/>
      </w:pPr>
      <w:r>
        <w:t>3</w:t>
      </w:r>
      <w:r>
        <w:tab/>
        <w:t>Conclusion</w:t>
      </w:r>
    </w:p>
    <w:p w14:paraId="3C8AA9E7" w14:textId="28FD0674" w:rsidR="004B0802" w:rsidRDefault="007C0841" w:rsidP="007F2B8F">
      <w:pPr>
        <w:pStyle w:val="BodyText"/>
      </w:pPr>
      <w:r>
        <w:t xml:space="preserve">In this contribution we discuss </w:t>
      </w:r>
      <w:r w:rsidRPr="00947EA4">
        <w:t>the reply from RAN1 in their LS on 2-step RA for eRedCap UEs. We discuss the motivation for the options RAN2 has considered prior to sending the LS to RAN1 and the suggestions from RAN1 in their reply LS</w:t>
      </w:r>
      <w:r>
        <w:t>.</w:t>
      </w:r>
      <w:r w:rsidR="0057019F">
        <w:t xml:space="preserve"> </w:t>
      </w:r>
      <w:r w:rsidR="004B0802">
        <w:t>B</w:t>
      </w:r>
      <w:r w:rsidR="004B0802" w:rsidRPr="00CE0424">
        <w:t xml:space="preserve">ased on the discussion in </w:t>
      </w:r>
      <w:r w:rsidR="004B0802">
        <w:t xml:space="preserve">the previous </w:t>
      </w:r>
      <w:r w:rsidR="004B0802" w:rsidRPr="00CE0424">
        <w:t>section</w:t>
      </w:r>
      <w:r w:rsidR="004B0802">
        <w:t>s</w:t>
      </w:r>
      <w:r w:rsidR="004B0802" w:rsidRPr="00CE0424">
        <w:t xml:space="preserve"> we </w:t>
      </w:r>
      <w:r w:rsidR="004B0802">
        <w:t>made the following observation:</w:t>
      </w:r>
    </w:p>
    <w:p w14:paraId="2EA4C9A7" w14:textId="77777777" w:rsidR="004B0802" w:rsidRDefault="004B0802" w:rsidP="007F2B8F">
      <w:pPr>
        <w:pStyle w:val="BodyText"/>
        <w:rPr>
          <w:b/>
          <w:bCs/>
        </w:rPr>
      </w:pPr>
    </w:p>
    <w:p w14:paraId="1F190C70" w14:textId="71CB6633" w:rsidR="004B0802" w:rsidRDefault="004B0802" w:rsidP="007F2B8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29039" w:history="1">
        <w:r w:rsidRPr="001724FA">
          <w:rPr>
            <w:rStyle w:val="Hyperlink"/>
            <w:noProof/>
          </w:rPr>
          <w:t>Observation 1</w:t>
        </w:r>
        <w:r>
          <w:rPr>
            <w:rFonts w:asciiTheme="minorHAnsi" w:eastAsiaTheme="minorEastAsia" w:hAnsiTheme="minorHAnsi" w:cstheme="minorBidi"/>
            <w:b w:val="0"/>
            <w:noProof/>
            <w:kern w:val="2"/>
            <w:sz w:val="22"/>
            <w:szCs w:val="22"/>
            <w:lang w:val="en-SE" w:eastAsia="en-SE"/>
            <w14:ligatures w14:val="standardContextual"/>
          </w:rPr>
          <w:tab/>
        </w:r>
        <w:r w:rsidRPr="001724FA">
          <w:rPr>
            <w:rStyle w:val="Hyperlink"/>
            <w:noProof/>
          </w:rPr>
          <w:t>RAN1 does not prefer to make it possible to configure 2-step RA resources for eRedCap UEs.</w:t>
        </w:r>
      </w:hyperlink>
    </w:p>
    <w:p w14:paraId="397EAC68" w14:textId="1EFEEDF8" w:rsidR="004B0802" w:rsidRDefault="004B0802" w:rsidP="007F2B8F">
      <w:pPr>
        <w:pStyle w:val="BodyText"/>
      </w:pPr>
      <w:r>
        <w:rPr>
          <w:b/>
          <w:bCs/>
        </w:rPr>
        <w:fldChar w:fldCharType="end"/>
      </w:r>
    </w:p>
    <w:p w14:paraId="7B9E4794" w14:textId="4BA8EA1F" w:rsidR="006E1C82" w:rsidRDefault="008E065E" w:rsidP="007F2B8F">
      <w:pPr>
        <w:pStyle w:val="BodyText"/>
      </w:pPr>
      <w:r w:rsidRPr="00CE0424">
        <w:t xml:space="preserve">Based on the discussion in </w:t>
      </w:r>
      <w:r w:rsidR="007729A2">
        <w:t xml:space="preserve">the previous </w:t>
      </w:r>
      <w:r w:rsidRPr="00CE0424">
        <w:t>section</w:t>
      </w:r>
      <w:r w:rsidR="00E20C10">
        <w:t>,</w:t>
      </w:r>
      <w:r w:rsidRPr="00CE0424">
        <w:t xml:space="preserve"> we propose the following:</w:t>
      </w:r>
    </w:p>
    <w:p w14:paraId="7F8ED98F" w14:textId="77777777" w:rsidR="0057019F" w:rsidRDefault="0057019F" w:rsidP="001C5DFC">
      <w:pPr>
        <w:pStyle w:val="BodyText"/>
      </w:pPr>
    </w:p>
    <w:p w14:paraId="2D211D32" w14:textId="4CB1AA5C" w:rsidR="009451C5"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30190" w:history="1">
        <w:r w:rsidR="009451C5" w:rsidRPr="00C759BA">
          <w:rPr>
            <w:rStyle w:val="Hyperlink"/>
            <w:noProof/>
          </w:rPr>
          <w:t>Proposal 1</w:t>
        </w:r>
        <w:r w:rsidR="009451C5">
          <w:rPr>
            <w:rFonts w:asciiTheme="minorHAnsi" w:eastAsiaTheme="minorEastAsia" w:hAnsiTheme="minorHAnsi" w:cstheme="minorBidi"/>
            <w:b w:val="0"/>
            <w:noProof/>
            <w:kern w:val="2"/>
            <w:sz w:val="22"/>
            <w:szCs w:val="22"/>
            <w:lang w:val="en-SE" w:eastAsia="en-SE"/>
            <w14:ligatures w14:val="standardContextual"/>
          </w:rPr>
          <w:tab/>
        </w:r>
        <w:r w:rsidR="009451C5" w:rsidRPr="00C759BA">
          <w:rPr>
            <w:rStyle w:val="Hyperlink"/>
            <w:rFonts w:cs="Arial"/>
            <w:noProof/>
            <w:lang w:val="en-US"/>
          </w:rPr>
          <w:t>2-step RA for eRedCap UEs is not supported</w:t>
        </w:r>
        <w:r w:rsidR="009451C5" w:rsidRPr="00C759BA">
          <w:rPr>
            <w:rStyle w:val="Hyperlink"/>
            <w:noProof/>
          </w:rPr>
          <w:t>.</w:t>
        </w:r>
      </w:hyperlink>
    </w:p>
    <w:p w14:paraId="128611C6" w14:textId="6A69CFEB" w:rsidR="006E1C82" w:rsidRPr="00CE0424" w:rsidRDefault="006E1C82" w:rsidP="001C5DFC">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5" w:name="_In-sequence_SDU_delivery"/>
      <w:bookmarkEnd w:id="5"/>
      <w:r w:rsidRPr="00CE0424">
        <w:lastRenderedPageBreak/>
        <w:t>References</w:t>
      </w:r>
    </w:p>
    <w:p w14:paraId="7B692E8F" w14:textId="5B7048CF" w:rsidR="005F3025" w:rsidRPr="00CE0424" w:rsidRDefault="0028219E" w:rsidP="001A2D6C">
      <w:pPr>
        <w:pStyle w:val="Reference"/>
      </w:pPr>
      <w:bookmarkStart w:id="6" w:name="_Ref174151459"/>
      <w:bookmarkStart w:id="7" w:name="_Ref189809556"/>
      <w:bookmarkStart w:id="8" w:name="_Ref149582651"/>
      <w:r w:rsidRPr="00C144FA">
        <w:t>R2-231</w:t>
      </w:r>
      <w:r w:rsidR="00A81F05">
        <w:t>4044</w:t>
      </w:r>
      <w:r>
        <w:t xml:space="preserve"> </w:t>
      </w:r>
      <w:r w:rsidR="00DD48C1">
        <w:rPr>
          <w:noProof/>
        </w:rPr>
        <w:t xml:space="preserve">Introduction of eRedCap in TS 38.321, </w:t>
      </w:r>
      <w:bookmarkEnd w:id="8"/>
      <w:r w:rsidR="00DD48C1">
        <w:t>3GPP TSG-RAN2 Meeting #124, Chicago, USA, Nov 13</w:t>
      </w:r>
      <w:r w:rsidR="00DD48C1" w:rsidRPr="00C77041">
        <w:rPr>
          <w:vertAlign w:val="superscript"/>
        </w:rPr>
        <w:t>th</w:t>
      </w:r>
      <w:r w:rsidR="009D32F4">
        <w:t>-</w:t>
      </w:r>
      <w:r w:rsidR="00DD48C1">
        <w:t xml:space="preserve"> 17</w:t>
      </w:r>
      <w:r w:rsidR="00DD48C1" w:rsidRPr="00C144FA">
        <w:rPr>
          <w:vertAlign w:val="superscript"/>
        </w:rPr>
        <w:t>th</w:t>
      </w:r>
      <w:r w:rsidR="00DD48C1">
        <w:t>, 2023</w:t>
      </w:r>
      <w:r w:rsidR="009D32F4">
        <w:t>.</w:t>
      </w:r>
    </w:p>
    <w:bookmarkEnd w:id="6"/>
    <w:bookmarkEnd w:id="7"/>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C765" w14:textId="77777777" w:rsidR="003F7A3E" w:rsidRDefault="003F7A3E">
      <w:r>
        <w:separator/>
      </w:r>
    </w:p>
  </w:endnote>
  <w:endnote w:type="continuationSeparator" w:id="0">
    <w:p w14:paraId="24F735F3" w14:textId="77777777" w:rsidR="003F7A3E" w:rsidRDefault="003F7A3E">
      <w:r>
        <w:continuationSeparator/>
      </w:r>
    </w:p>
  </w:endnote>
  <w:endnote w:type="continuationNotice" w:id="1">
    <w:p w14:paraId="5BCD89A9" w14:textId="77777777" w:rsidR="003F7A3E" w:rsidRDefault="003F7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9BB6" w14:textId="77777777" w:rsidR="003F7A3E" w:rsidRDefault="003F7A3E">
      <w:r>
        <w:separator/>
      </w:r>
    </w:p>
  </w:footnote>
  <w:footnote w:type="continuationSeparator" w:id="0">
    <w:p w14:paraId="3E514F16" w14:textId="77777777" w:rsidR="003F7A3E" w:rsidRDefault="003F7A3E">
      <w:r>
        <w:continuationSeparator/>
      </w:r>
    </w:p>
  </w:footnote>
  <w:footnote w:type="continuationNotice" w:id="1">
    <w:p w14:paraId="38931901" w14:textId="77777777" w:rsidR="003F7A3E" w:rsidRDefault="003F7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8"/>
  </w:num>
  <w:num w:numId="3" w16cid:durableId="149030463">
    <w:abstractNumId w:val="14"/>
  </w:num>
  <w:num w:numId="4" w16cid:durableId="1793861358">
    <w:abstractNumId w:val="15"/>
  </w:num>
  <w:num w:numId="5" w16cid:durableId="1243223580">
    <w:abstractNumId w:val="11"/>
  </w:num>
  <w:num w:numId="6" w16cid:durableId="228659845">
    <w:abstractNumId w:val="17"/>
  </w:num>
  <w:num w:numId="7" w16cid:durableId="758915933">
    <w:abstractNumId w:val="21"/>
  </w:num>
  <w:num w:numId="8" w16cid:durableId="779645832">
    <w:abstractNumId w:val="12"/>
  </w:num>
  <w:num w:numId="9" w16cid:durableId="237790278">
    <w:abstractNumId w:val="10"/>
  </w:num>
  <w:num w:numId="10" w16cid:durableId="1774858864">
    <w:abstractNumId w:val="2"/>
  </w:num>
  <w:num w:numId="11" w16cid:durableId="98722567">
    <w:abstractNumId w:val="1"/>
  </w:num>
  <w:num w:numId="12" w16cid:durableId="818768327">
    <w:abstractNumId w:val="0"/>
  </w:num>
  <w:num w:numId="13" w16cid:durableId="1463575834">
    <w:abstractNumId w:val="19"/>
  </w:num>
  <w:num w:numId="14" w16cid:durableId="1237780611">
    <w:abstractNumId w:val="20"/>
  </w:num>
  <w:num w:numId="15" w16cid:durableId="1303653466">
    <w:abstractNumId w:val="16"/>
  </w:num>
  <w:num w:numId="16" w16cid:durableId="1461000268">
    <w:abstractNumId w:val="22"/>
  </w:num>
  <w:num w:numId="17" w16cid:durableId="2068138227">
    <w:abstractNumId w:val="8"/>
  </w:num>
  <w:num w:numId="18" w16cid:durableId="458114767">
    <w:abstractNumId w:val="9"/>
  </w:num>
  <w:num w:numId="19" w16cid:durableId="995108944">
    <w:abstractNumId w:val="5"/>
  </w:num>
  <w:num w:numId="20" w16cid:durableId="822239829">
    <w:abstractNumId w:val="25"/>
  </w:num>
  <w:num w:numId="21" w16cid:durableId="976183084">
    <w:abstractNumId w:val="13"/>
  </w:num>
  <w:num w:numId="22" w16cid:durableId="1374117700">
    <w:abstractNumId w:val="23"/>
  </w:num>
  <w:num w:numId="23" w16cid:durableId="1745375097">
    <w:abstractNumId w:val="7"/>
  </w:num>
  <w:num w:numId="24" w16cid:durableId="531845508">
    <w:abstractNumId w:val="6"/>
  </w:num>
  <w:num w:numId="25" w16cid:durableId="1556742306">
    <w:abstractNumId w:val="24"/>
  </w:num>
  <w:num w:numId="26" w16cid:durableId="18025773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4CD9"/>
    <w:rsid w:val="00015D15"/>
    <w:rsid w:val="0002564D"/>
    <w:rsid w:val="00025ECA"/>
    <w:rsid w:val="00026D80"/>
    <w:rsid w:val="000325B8"/>
    <w:rsid w:val="00034C15"/>
    <w:rsid w:val="00036BA1"/>
    <w:rsid w:val="000422E2"/>
    <w:rsid w:val="00042F22"/>
    <w:rsid w:val="000444EF"/>
    <w:rsid w:val="00050BDB"/>
    <w:rsid w:val="00052A07"/>
    <w:rsid w:val="000534E3"/>
    <w:rsid w:val="0005606A"/>
    <w:rsid w:val="00057117"/>
    <w:rsid w:val="000616E7"/>
    <w:rsid w:val="0006487E"/>
    <w:rsid w:val="00065E1A"/>
    <w:rsid w:val="00066D75"/>
    <w:rsid w:val="00077E5F"/>
    <w:rsid w:val="0008036A"/>
    <w:rsid w:val="00081AE6"/>
    <w:rsid w:val="000855EB"/>
    <w:rsid w:val="00085B52"/>
    <w:rsid w:val="000866F2"/>
    <w:rsid w:val="0009009F"/>
    <w:rsid w:val="00091557"/>
    <w:rsid w:val="000924C1"/>
    <w:rsid w:val="000924F0"/>
    <w:rsid w:val="00093474"/>
    <w:rsid w:val="0009510F"/>
    <w:rsid w:val="00097444"/>
    <w:rsid w:val="000A1B7B"/>
    <w:rsid w:val="000A225D"/>
    <w:rsid w:val="000A364D"/>
    <w:rsid w:val="000A56F2"/>
    <w:rsid w:val="000B2719"/>
    <w:rsid w:val="000B3A8F"/>
    <w:rsid w:val="000B4AB9"/>
    <w:rsid w:val="000B4BCB"/>
    <w:rsid w:val="000B51F7"/>
    <w:rsid w:val="000B58C3"/>
    <w:rsid w:val="000B59A0"/>
    <w:rsid w:val="000B601C"/>
    <w:rsid w:val="000B61E9"/>
    <w:rsid w:val="000C165A"/>
    <w:rsid w:val="000C2E19"/>
    <w:rsid w:val="000C7DC4"/>
    <w:rsid w:val="000D0D07"/>
    <w:rsid w:val="000D184B"/>
    <w:rsid w:val="000D1976"/>
    <w:rsid w:val="000D4797"/>
    <w:rsid w:val="000E0527"/>
    <w:rsid w:val="000E0B93"/>
    <w:rsid w:val="000E1E92"/>
    <w:rsid w:val="000F06D6"/>
    <w:rsid w:val="000F0EB1"/>
    <w:rsid w:val="000F1106"/>
    <w:rsid w:val="000F3BE9"/>
    <w:rsid w:val="000F3F6C"/>
    <w:rsid w:val="000F6DF3"/>
    <w:rsid w:val="0010054B"/>
    <w:rsid w:val="001005FF"/>
    <w:rsid w:val="0010276A"/>
    <w:rsid w:val="001062FB"/>
    <w:rsid w:val="001063E6"/>
    <w:rsid w:val="00113CF4"/>
    <w:rsid w:val="001153EA"/>
    <w:rsid w:val="00115643"/>
    <w:rsid w:val="00116765"/>
    <w:rsid w:val="00120B7F"/>
    <w:rsid w:val="001219F5"/>
    <w:rsid w:val="00121A20"/>
    <w:rsid w:val="0012377F"/>
    <w:rsid w:val="00124151"/>
    <w:rsid w:val="00124314"/>
    <w:rsid w:val="00126B4A"/>
    <w:rsid w:val="001306EE"/>
    <w:rsid w:val="0013157B"/>
    <w:rsid w:val="00132EA3"/>
    <w:rsid w:val="00132FD0"/>
    <w:rsid w:val="001344C0"/>
    <w:rsid w:val="001346FA"/>
    <w:rsid w:val="00135252"/>
    <w:rsid w:val="00136D73"/>
    <w:rsid w:val="00137AB5"/>
    <w:rsid w:val="00137F0B"/>
    <w:rsid w:val="00143006"/>
    <w:rsid w:val="00151E23"/>
    <w:rsid w:val="001526E0"/>
    <w:rsid w:val="001551B5"/>
    <w:rsid w:val="00156AF0"/>
    <w:rsid w:val="0016234D"/>
    <w:rsid w:val="001659C1"/>
    <w:rsid w:val="00173A8E"/>
    <w:rsid w:val="0017502C"/>
    <w:rsid w:val="0018143F"/>
    <w:rsid w:val="00181FF8"/>
    <w:rsid w:val="00190AC1"/>
    <w:rsid w:val="0019341A"/>
    <w:rsid w:val="00197BA4"/>
    <w:rsid w:val="00197DF9"/>
    <w:rsid w:val="001A1987"/>
    <w:rsid w:val="001A2564"/>
    <w:rsid w:val="001A2D6C"/>
    <w:rsid w:val="001A6173"/>
    <w:rsid w:val="001A6CBA"/>
    <w:rsid w:val="001B0D97"/>
    <w:rsid w:val="001B0DBF"/>
    <w:rsid w:val="001B5A5D"/>
    <w:rsid w:val="001C1CE5"/>
    <w:rsid w:val="001C3D2A"/>
    <w:rsid w:val="001C518A"/>
    <w:rsid w:val="001C5DFC"/>
    <w:rsid w:val="001D51BA"/>
    <w:rsid w:val="001D53E7"/>
    <w:rsid w:val="001D6342"/>
    <w:rsid w:val="001D6D53"/>
    <w:rsid w:val="001E58E2"/>
    <w:rsid w:val="001E7AED"/>
    <w:rsid w:val="001F3264"/>
    <w:rsid w:val="001F3916"/>
    <w:rsid w:val="001F54C5"/>
    <w:rsid w:val="001F662C"/>
    <w:rsid w:val="001F7074"/>
    <w:rsid w:val="00200490"/>
    <w:rsid w:val="00201F3A"/>
    <w:rsid w:val="00203F96"/>
    <w:rsid w:val="002069B2"/>
    <w:rsid w:val="00207A98"/>
    <w:rsid w:val="00207FA3"/>
    <w:rsid w:val="00211013"/>
    <w:rsid w:val="00214D22"/>
    <w:rsid w:val="00214DA8"/>
    <w:rsid w:val="00215423"/>
    <w:rsid w:val="002158FA"/>
    <w:rsid w:val="00217AE4"/>
    <w:rsid w:val="00220600"/>
    <w:rsid w:val="00220F59"/>
    <w:rsid w:val="002224DB"/>
    <w:rsid w:val="00223FCB"/>
    <w:rsid w:val="002252C3"/>
    <w:rsid w:val="00225C54"/>
    <w:rsid w:val="00230765"/>
    <w:rsid w:val="00230D18"/>
    <w:rsid w:val="002319E4"/>
    <w:rsid w:val="00233CC6"/>
    <w:rsid w:val="00235632"/>
    <w:rsid w:val="00235872"/>
    <w:rsid w:val="00241559"/>
    <w:rsid w:val="0024201C"/>
    <w:rsid w:val="002435B3"/>
    <w:rsid w:val="002458EB"/>
    <w:rsid w:val="0024686E"/>
    <w:rsid w:val="002500C8"/>
    <w:rsid w:val="00252414"/>
    <w:rsid w:val="00253232"/>
    <w:rsid w:val="00255EE4"/>
    <w:rsid w:val="00257543"/>
    <w:rsid w:val="002617E7"/>
    <w:rsid w:val="00264228"/>
    <w:rsid w:val="00264334"/>
    <w:rsid w:val="0026473E"/>
    <w:rsid w:val="00264AC9"/>
    <w:rsid w:val="00266214"/>
    <w:rsid w:val="00266F36"/>
    <w:rsid w:val="00267C83"/>
    <w:rsid w:val="00270B85"/>
    <w:rsid w:val="0027144F"/>
    <w:rsid w:val="00271813"/>
    <w:rsid w:val="00271F3A"/>
    <w:rsid w:val="00273278"/>
    <w:rsid w:val="002737F4"/>
    <w:rsid w:val="00276281"/>
    <w:rsid w:val="002805F5"/>
    <w:rsid w:val="00280751"/>
    <w:rsid w:val="00281580"/>
    <w:rsid w:val="0028219E"/>
    <w:rsid w:val="0028280A"/>
    <w:rsid w:val="002848DC"/>
    <w:rsid w:val="00286ACD"/>
    <w:rsid w:val="00287838"/>
    <w:rsid w:val="002907B5"/>
    <w:rsid w:val="00292EB7"/>
    <w:rsid w:val="00295DA2"/>
    <w:rsid w:val="00296227"/>
    <w:rsid w:val="00296F44"/>
    <w:rsid w:val="0029777D"/>
    <w:rsid w:val="002A055E"/>
    <w:rsid w:val="002A0992"/>
    <w:rsid w:val="002A1D4E"/>
    <w:rsid w:val="002A2869"/>
    <w:rsid w:val="002B24D6"/>
    <w:rsid w:val="002B59AE"/>
    <w:rsid w:val="002C41E6"/>
    <w:rsid w:val="002D071A"/>
    <w:rsid w:val="002D0EDD"/>
    <w:rsid w:val="002D34B2"/>
    <w:rsid w:val="002D48B0"/>
    <w:rsid w:val="002D5B37"/>
    <w:rsid w:val="002D7637"/>
    <w:rsid w:val="002D7D0D"/>
    <w:rsid w:val="002E0AAF"/>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C4B"/>
    <w:rsid w:val="00324D23"/>
    <w:rsid w:val="00325653"/>
    <w:rsid w:val="00331751"/>
    <w:rsid w:val="00334579"/>
    <w:rsid w:val="00335858"/>
    <w:rsid w:val="00336BDA"/>
    <w:rsid w:val="00342BD7"/>
    <w:rsid w:val="00346DB5"/>
    <w:rsid w:val="003477B1"/>
    <w:rsid w:val="00357380"/>
    <w:rsid w:val="003602D9"/>
    <w:rsid w:val="003604CE"/>
    <w:rsid w:val="00361249"/>
    <w:rsid w:val="00370E47"/>
    <w:rsid w:val="003742AC"/>
    <w:rsid w:val="003774D1"/>
    <w:rsid w:val="00377CE1"/>
    <w:rsid w:val="003822CB"/>
    <w:rsid w:val="00385BF0"/>
    <w:rsid w:val="003939FF"/>
    <w:rsid w:val="003A16EC"/>
    <w:rsid w:val="003A2223"/>
    <w:rsid w:val="003A2A0F"/>
    <w:rsid w:val="003A45A1"/>
    <w:rsid w:val="003A52FF"/>
    <w:rsid w:val="003A5B0A"/>
    <w:rsid w:val="003A6BAC"/>
    <w:rsid w:val="003A70A4"/>
    <w:rsid w:val="003A7EF3"/>
    <w:rsid w:val="003B159C"/>
    <w:rsid w:val="003B369F"/>
    <w:rsid w:val="003B36A3"/>
    <w:rsid w:val="003B64BB"/>
    <w:rsid w:val="003B7B8E"/>
    <w:rsid w:val="003B7FE5"/>
    <w:rsid w:val="003C11C8"/>
    <w:rsid w:val="003C2702"/>
    <w:rsid w:val="003C4166"/>
    <w:rsid w:val="003C6DCF"/>
    <w:rsid w:val="003C7806"/>
    <w:rsid w:val="003D0C93"/>
    <w:rsid w:val="003D0EFE"/>
    <w:rsid w:val="003D109F"/>
    <w:rsid w:val="003D2478"/>
    <w:rsid w:val="003D3B97"/>
    <w:rsid w:val="003D3C45"/>
    <w:rsid w:val="003D5B1F"/>
    <w:rsid w:val="003E15FA"/>
    <w:rsid w:val="003E2C62"/>
    <w:rsid w:val="003E55E4"/>
    <w:rsid w:val="003E74E3"/>
    <w:rsid w:val="003F05C7"/>
    <w:rsid w:val="003F16F8"/>
    <w:rsid w:val="003F2CD4"/>
    <w:rsid w:val="003F6BBE"/>
    <w:rsid w:val="003F7A3E"/>
    <w:rsid w:val="004000E8"/>
    <w:rsid w:val="00402E2B"/>
    <w:rsid w:val="0040512B"/>
    <w:rsid w:val="00405CA5"/>
    <w:rsid w:val="004075B4"/>
    <w:rsid w:val="00407CD3"/>
    <w:rsid w:val="00410134"/>
    <w:rsid w:val="00410B72"/>
    <w:rsid w:val="00410F18"/>
    <w:rsid w:val="0041263E"/>
    <w:rsid w:val="00413AAC"/>
    <w:rsid w:val="00413E49"/>
    <w:rsid w:val="00413E92"/>
    <w:rsid w:val="00413E99"/>
    <w:rsid w:val="00421105"/>
    <w:rsid w:val="00422AA4"/>
    <w:rsid w:val="004242F4"/>
    <w:rsid w:val="00425927"/>
    <w:rsid w:val="00427248"/>
    <w:rsid w:val="004312C6"/>
    <w:rsid w:val="00437447"/>
    <w:rsid w:val="004414E3"/>
    <w:rsid w:val="00441A92"/>
    <w:rsid w:val="00441F5E"/>
    <w:rsid w:val="00442F4E"/>
    <w:rsid w:val="004431DC"/>
    <w:rsid w:val="00444F56"/>
    <w:rsid w:val="00446488"/>
    <w:rsid w:val="004517AA"/>
    <w:rsid w:val="00452CAC"/>
    <w:rsid w:val="00452E98"/>
    <w:rsid w:val="00457565"/>
    <w:rsid w:val="00457B71"/>
    <w:rsid w:val="00466623"/>
    <w:rsid w:val="004669E2"/>
    <w:rsid w:val="00467A24"/>
    <w:rsid w:val="00470C31"/>
    <w:rsid w:val="00471DE0"/>
    <w:rsid w:val="00472D58"/>
    <w:rsid w:val="004732A1"/>
    <w:rsid w:val="004734D0"/>
    <w:rsid w:val="0047556B"/>
    <w:rsid w:val="00476E5E"/>
    <w:rsid w:val="004772D1"/>
    <w:rsid w:val="00477768"/>
    <w:rsid w:val="0048248D"/>
    <w:rsid w:val="004838AF"/>
    <w:rsid w:val="00490016"/>
    <w:rsid w:val="004905C6"/>
    <w:rsid w:val="00492BC5"/>
    <w:rsid w:val="004964F1"/>
    <w:rsid w:val="004A16BC"/>
    <w:rsid w:val="004A2690"/>
    <w:rsid w:val="004A2B94"/>
    <w:rsid w:val="004B0802"/>
    <w:rsid w:val="004B648D"/>
    <w:rsid w:val="004B6F6A"/>
    <w:rsid w:val="004B7031"/>
    <w:rsid w:val="004B7C0C"/>
    <w:rsid w:val="004C3898"/>
    <w:rsid w:val="004D1F53"/>
    <w:rsid w:val="004D36B1"/>
    <w:rsid w:val="004D37C2"/>
    <w:rsid w:val="004D7E20"/>
    <w:rsid w:val="004D7EBD"/>
    <w:rsid w:val="004E2680"/>
    <w:rsid w:val="004E28F9"/>
    <w:rsid w:val="004E38A1"/>
    <w:rsid w:val="004E462E"/>
    <w:rsid w:val="004E56DC"/>
    <w:rsid w:val="004E76F4"/>
    <w:rsid w:val="004F0A05"/>
    <w:rsid w:val="004F0B4E"/>
    <w:rsid w:val="004F0B6C"/>
    <w:rsid w:val="004F2078"/>
    <w:rsid w:val="004F4DA3"/>
    <w:rsid w:val="004F6598"/>
    <w:rsid w:val="00506557"/>
    <w:rsid w:val="0050677A"/>
    <w:rsid w:val="00506E14"/>
    <w:rsid w:val="005108D8"/>
    <w:rsid w:val="005116F9"/>
    <w:rsid w:val="00511C31"/>
    <w:rsid w:val="00512398"/>
    <w:rsid w:val="005126B6"/>
    <w:rsid w:val="005153A7"/>
    <w:rsid w:val="005219CF"/>
    <w:rsid w:val="005262B8"/>
    <w:rsid w:val="00531FE7"/>
    <w:rsid w:val="00533520"/>
    <w:rsid w:val="00534B59"/>
    <w:rsid w:val="00536759"/>
    <w:rsid w:val="00537C62"/>
    <w:rsid w:val="00546970"/>
    <w:rsid w:val="005549C9"/>
    <w:rsid w:val="00554E19"/>
    <w:rsid w:val="0055553D"/>
    <w:rsid w:val="0056121F"/>
    <w:rsid w:val="0057019F"/>
    <w:rsid w:val="00572505"/>
    <w:rsid w:val="00582809"/>
    <w:rsid w:val="0058798C"/>
    <w:rsid w:val="005900FA"/>
    <w:rsid w:val="005935A4"/>
    <w:rsid w:val="005948C2"/>
    <w:rsid w:val="00595DCA"/>
    <w:rsid w:val="00596F1F"/>
    <w:rsid w:val="0059779B"/>
    <w:rsid w:val="005A209A"/>
    <w:rsid w:val="005A662D"/>
    <w:rsid w:val="005A7021"/>
    <w:rsid w:val="005B1409"/>
    <w:rsid w:val="005B1A7F"/>
    <w:rsid w:val="005B35D7"/>
    <w:rsid w:val="005B392A"/>
    <w:rsid w:val="005B3AA3"/>
    <w:rsid w:val="005B6F83"/>
    <w:rsid w:val="005B71D6"/>
    <w:rsid w:val="005C213E"/>
    <w:rsid w:val="005C74FB"/>
    <w:rsid w:val="005D1602"/>
    <w:rsid w:val="005D5707"/>
    <w:rsid w:val="005E385F"/>
    <w:rsid w:val="005E5B81"/>
    <w:rsid w:val="005F04E9"/>
    <w:rsid w:val="005F1AF6"/>
    <w:rsid w:val="005F2CB1"/>
    <w:rsid w:val="005F3025"/>
    <w:rsid w:val="005F618C"/>
    <w:rsid w:val="005F70BD"/>
    <w:rsid w:val="0060283C"/>
    <w:rsid w:val="00603D87"/>
    <w:rsid w:val="00603E57"/>
    <w:rsid w:val="00604F14"/>
    <w:rsid w:val="00611B83"/>
    <w:rsid w:val="00613257"/>
    <w:rsid w:val="00620A71"/>
    <w:rsid w:val="00620D80"/>
    <w:rsid w:val="00622879"/>
    <w:rsid w:val="006234A6"/>
    <w:rsid w:val="006255E7"/>
    <w:rsid w:val="00630001"/>
    <w:rsid w:val="006311B3"/>
    <w:rsid w:val="0063284C"/>
    <w:rsid w:val="00632877"/>
    <w:rsid w:val="0063403B"/>
    <w:rsid w:val="00636398"/>
    <w:rsid w:val="006368D3"/>
    <w:rsid w:val="006377EC"/>
    <w:rsid w:val="0064151F"/>
    <w:rsid w:val="00641533"/>
    <w:rsid w:val="0064208D"/>
    <w:rsid w:val="006428B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939"/>
    <w:rsid w:val="00666CD5"/>
    <w:rsid w:val="00667EE7"/>
    <w:rsid w:val="00670922"/>
    <w:rsid w:val="00670BE1"/>
    <w:rsid w:val="0067218F"/>
    <w:rsid w:val="006741F2"/>
    <w:rsid w:val="00674A56"/>
    <w:rsid w:val="00674CC3"/>
    <w:rsid w:val="0067527C"/>
    <w:rsid w:val="00675C72"/>
    <w:rsid w:val="006771F9"/>
    <w:rsid w:val="006776D7"/>
    <w:rsid w:val="00677E13"/>
    <w:rsid w:val="00680B4B"/>
    <w:rsid w:val="00681003"/>
    <w:rsid w:val="00681268"/>
    <w:rsid w:val="006817C9"/>
    <w:rsid w:val="00681816"/>
    <w:rsid w:val="00683ECE"/>
    <w:rsid w:val="00684EDD"/>
    <w:rsid w:val="00685D8A"/>
    <w:rsid w:val="00695FC2"/>
    <w:rsid w:val="00696949"/>
    <w:rsid w:val="00697052"/>
    <w:rsid w:val="006A46FB"/>
    <w:rsid w:val="006A5E28"/>
    <w:rsid w:val="006A697B"/>
    <w:rsid w:val="006A7AFF"/>
    <w:rsid w:val="006B1816"/>
    <w:rsid w:val="006B2099"/>
    <w:rsid w:val="006B50CF"/>
    <w:rsid w:val="006B7917"/>
    <w:rsid w:val="006C03B8"/>
    <w:rsid w:val="006C1F94"/>
    <w:rsid w:val="006C5EC9"/>
    <w:rsid w:val="006C6059"/>
    <w:rsid w:val="006C7522"/>
    <w:rsid w:val="006D6771"/>
    <w:rsid w:val="006D6F08"/>
    <w:rsid w:val="006E062C"/>
    <w:rsid w:val="006E10DD"/>
    <w:rsid w:val="006E1C82"/>
    <w:rsid w:val="006E28B7"/>
    <w:rsid w:val="006E2A9B"/>
    <w:rsid w:val="006E3310"/>
    <w:rsid w:val="006E4E39"/>
    <w:rsid w:val="006E565E"/>
    <w:rsid w:val="006E673D"/>
    <w:rsid w:val="006E7D3B"/>
    <w:rsid w:val="006F1B70"/>
    <w:rsid w:val="006F341D"/>
    <w:rsid w:val="006F3CDE"/>
    <w:rsid w:val="006F58D4"/>
    <w:rsid w:val="006F5B82"/>
    <w:rsid w:val="006F6582"/>
    <w:rsid w:val="006F6665"/>
    <w:rsid w:val="007007DA"/>
    <w:rsid w:val="007009C4"/>
    <w:rsid w:val="0070188A"/>
    <w:rsid w:val="00701E27"/>
    <w:rsid w:val="0070346E"/>
    <w:rsid w:val="00704BC6"/>
    <w:rsid w:val="00704EDB"/>
    <w:rsid w:val="00705DC2"/>
    <w:rsid w:val="00706101"/>
    <w:rsid w:val="00707072"/>
    <w:rsid w:val="00707D61"/>
    <w:rsid w:val="00712287"/>
    <w:rsid w:val="00712696"/>
    <w:rsid w:val="00712772"/>
    <w:rsid w:val="007148D3"/>
    <w:rsid w:val="00715B9A"/>
    <w:rsid w:val="00725120"/>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9CB"/>
    <w:rsid w:val="00766BAD"/>
    <w:rsid w:val="007729A2"/>
    <w:rsid w:val="007755F2"/>
    <w:rsid w:val="00776971"/>
    <w:rsid w:val="0078091D"/>
    <w:rsid w:val="00780A80"/>
    <w:rsid w:val="0078177E"/>
    <w:rsid w:val="0078304C"/>
    <w:rsid w:val="00783673"/>
    <w:rsid w:val="00785490"/>
    <w:rsid w:val="00786636"/>
    <w:rsid w:val="007925EA"/>
    <w:rsid w:val="00793CD8"/>
    <w:rsid w:val="00795C92"/>
    <w:rsid w:val="00796231"/>
    <w:rsid w:val="007A1CB3"/>
    <w:rsid w:val="007A1D58"/>
    <w:rsid w:val="007A306F"/>
    <w:rsid w:val="007A43A6"/>
    <w:rsid w:val="007A58A6"/>
    <w:rsid w:val="007A6349"/>
    <w:rsid w:val="007A6833"/>
    <w:rsid w:val="007B3D2D"/>
    <w:rsid w:val="007B50AE"/>
    <w:rsid w:val="007B51DF"/>
    <w:rsid w:val="007C05DD"/>
    <w:rsid w:val="007C0841"/>
    <w:rsid w:val="007C0936"/>
    <w:rsid w:val="007C3D18"/>
    <w:rsid w:val="007C60BF"/>
    <w:rsid w:val="007C6A07"/>
    <w:rsid w:val="007C75A1"/>
    <w:rsid w:val="007C77A5"/>
    <w:rsid w:val="007D04E5"/>
    <w:rsid w:val="007D1D8A"/>
    <w:rsid w:val="007D47A3"/>
    <w:rsid w:val="007D5901"/>
    <w:rsid w:val="007D7526"/>
    <w:rsid w:val="007E4610"/>
    <w:rsid w:val="007E4715"/>
    <w:rsid w:val="007E505B"/>
    <w:rsid w:val="007E7091"/>
    <w:rsid w:val="007F2276"/>
    <w:rsid w:val="007F2B8F"/>
    <w:rsid w:val="007F3CEC"/>
    <w:rsid w:val="00802455"/>
    <w:rsid w:val="00803FAE"/>
    <w:rsid w:val="0080605F"/>
    <w:rsid w:val="008068B7"/>
    <w:rsid w:val="00807786"/>
    <w:rsid w:val="00811FCB"/>
    <w:rsid w:val="00814EF8"/>
    <w:rsid w:val="008158D6"/>
    <w:rsid w:val="00817196"/>
    <w:rsid w:val="00822FBF"/>
    <w:rsid w:val="008235DB"/>
    <w:rsid w:val="00824AB4"/>
    <w:rsid w:val="008254FA"/>
    <w:rsid w:val="00825A5C"/>
    <w:rsid w:val="00825C42"/>
    <w:rsid w:val="00825D25"/>
    <w:rsid w:val="00827AD8"/>
    <w:rsid w:val="00827D6F"/>
    <w:rsid w:val="008376AC"/>
    <w:rsid w:val="00840186"/>
    <w:rsid w:val="00843D0F"/>
    <w:rsid w:val="008444E8"/>
    <w:rsid w:val="00844E80"/>
    <w:rsid w:val="00846A36"/>
    <w:rsid w:val="00846C8C"/>
    <w:rsid w:val="00846FE7"/>
    <w:rsid w:val="008546A1"/>
    <w:rsid w:val="00854913"/>
    <w:rsid w:val="00856674"/>
    <w:rsid w:val="00856911"/>
    <w:rsid w:val="008645EE"/>
    <w:rsid w:val="008677FD"/>
    <w:rsid w:val="008706D4"/>
    <w:rsid w:val="00870F8A"/>
    <w:rsid w:val="008719A4"/>
    <w:rsid w:val="00871D23"/>
    <w:rsid w:val="00874312"/>
    <w:rsid w:val="0087437C"/>
    <w:rsid w:val="00875CD7"/>
    <w:rsid w:val="00876B4D"/>
    <w:rsid w:val="00877F18"/>
    <w:rsid w:val="00883305"/>
    <w:rsid w:val="00891702"/>
    <w:rsid w:val="00893426"/>
    <w:rsid w:val="008941E3"/>
    <w:rsid w:val="00894A88"/>
    <w:rsid w:val="00895386"/>
    <w:rsid w:val="008A21FF"/>
    <w:rsid w:val="008A2748"/>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76C"/>
    <w:rsid w:val="008D34F1"/>
    <w:rsid w:val="008D39D8"/>
    <w:rsid w:val="008D6D1A"/>
    <w:rsid w:val="008D6EC9"/>
    <w:rsid w:val="008E065E"/>
    <w:rsid w:val="008E0927"/>
    <w:rsid w:val="008E1909"/>
    <w:rsid w:val="008F1EAB"/>
    <w:rsid w:val="008F33DC"/>
    <w:rsid w:val="008F3B5A"/>
    <w:rsid w:val="008F477F"/>
    <w:rsid w:val="00902350"/>
    <w:rsid w:val="0090336B"/>
    <w:rsid w:val="009053AA"/>
    <w:rsid w:val="00906939"/>
    <w:rsid w:val="00910B7D"/>
    <w:rsid w:val="00911DFB"/>
    <w:rsid w:val="009139D9"/>
    <w:rsid w:val="00914AD8"/>
    <w:rsid w:val="00916079"/>
    <w:rsid w:val="009160D6"/>
    <w:rsid w:val="00916CB9"/>
    <w:rsid w:val="00917CE9"/>
    <w:rsid w:val="00920BF2"/>
    <w:rsid w:val="00922010"/>
    <w:rsid w:val="00925965"/>
    <w:rsid w:val="00926078"/>
    <w:rsid w:val="00931BD9"/>
    <w:rsid w:val="00933DD6"/>
    <w:rsid w:val="009358B9"/>
    <w:rsid w:val="009368F3"/>
    <w:rsid w:val="009375E2"/>
    <w:rsid w:val="00941636"/>
    <w:rsid w:val="00943742"/>
    <w:rsid w:val="009451C5"/>
    <w:rsid w:val="00945C05"/>
    <w:rsid w:val="00946945"/>
    <w:rsid w:val="00947713"/>
    <w:rsid w:val="00947EA4"/>
    <w:rsid w:val="00950DE7"/>
    <w:rsid w:val="00953920"/>
    <w:rsid w:val="00953D47"/>
    <w:rsid w:val="0095681E"/>
    <w:rsid w:val="009572D4"/>
    <w:rsid w:val="0096187E"/>
    <w:rsid w:val="00961921"/>
    <w:rsid w:val="0096382B"/>
    <w:rsid w:val="0096430A"/>
    <w:rsid w:val="0096554B"/>
    <w:rsid w:val="0096584A"/>
    <w:rsid w:val="009719E9"/>
    <w:rsid w:val="00971F08"/>
    <w:rsid w:val="0097603D"/>
    <w:rsid w:val="009760B6"/>
    <w:rsid w:val="00976949"/>
    <w:rsid w:val="00980477"/>
    <w:rsid w:val="00985253"/>
    <w:rsid w:val="009853B3"/>
    <w:rsid w:val="00987313"/>
    <w:rsid w:val="0098796D"/>
    <w:rsid w:val="00990630"/>
    <w:rsid w:val="00991761"/>
    <w:rsid w:val="00994DCA"/>
    <w:rsid w:val="009960EC"/>
    <w:rsid w:val="009970DD"/>
    <w:rsid w:val="00997879"/>
    <w:rsid w:val="009A0FBA"/>
    <w:rsid w:val="009A1601"/>
    <w:rsid w:val="009A3BB6"/>
    <w:rsid w:val="009A439F"/>
    <w:rsid w:val="009A462D"/>
    <w:rsid w:val="009A4C91"/>
    <w:rsid w:val="009A5CBA"/>
    <w:rsid w:val="009B1F30"/>
    <w:rsid w:val="009B3AC2"/>
    <w:rsid w:val="009B4DF4"/>
    <w:rsid w:val="009B564E"/>
    <w:rsid w:val="009B7E87"/>
    <w:rsid w:val="009C0169"/>
    <w:rsid w:val="009C208E"/>
    <w:rsid w:val="009C403E"/>
    <w:rsid w:val="009D32F4"/>
    <w:rsid w:val="009D4FF0"/>
    <w:rsid w:val="009D703C"/>
    <w:rsid w:val="009D718F"/>
    <w:rsid w:val="009E068F"/>
    <w:rsid w:val="009E14E0"/>
    <w:rsid w:val="009E35DB"/>
    <w:rsid w:val="009E47A3"/>
    <w:rsid w:val="009E56AB"/>
    <w:rsid w:val="009E6ACA"/>
    <w:rsid w:val="009F08F3"/>
    <w:rsid w:val="009F344F"/>
    <w:rsid w:val="00A00628"/>
    <w:rsid w:val="00A031D8"/>
    <w:rsid w:val="00A03BD3"/>
    <w:rsid w:val="00A03F40"/>
    <w:rsid w:val="00A048A8"/>
    <w:rsid w:val="00A04F49"/>
    <w:rsid w:val="00A05130"/>
    <w:rsid w:val="00A0608F"/>
    <w:rsid w:val="00A10161"/>
    <w:rsid w:val="00A13E54"/>
    <w:rsid w:val="00A17F63"/>
    <w:rsid w:val="00A2193B"/>
    <w:rsid w:val="00A2351A"/>
    <w:rsid w:val="00A264A9"/>
    <w:rsid w:val="00A26DCF"/>
    <w:rsid w:val="00A27785"/>
    <w:rsid w:val="00A30187"/>
    <w:rsid w:val="00A31923"/>
    <w:rsid w:val="00A3448A"/>
    <w:rsid w:val="00A3461A"/>
    <w:rsid w:val="00A36297"/>
    <w:rsid w:val="00A36B91"/>
    <w:rsid w:val="00A41E2B"/>
    <w:rsid w:val="00A4217E"/>
    <w:rsid w:val="00A45B74"/>
    <w:rsid w:val="00A511F6"/>
    <w:rsid w:val="00A52E1D"/>
    <w:rsid w:val="00A54374"/>
    <w:rsid w:val="00A61499"/>
    <w:rsid w:val="00A62A77"/>
    <w:rsid w:val="00A63483"/>
    <w:rsid w:val="00A657D7"/>
    <w:rsid w:val="00A660AC"/>
    <w:rsid w:val="00A67E6C"/>
    <w:rsid w:val="00A71B99"/>
    <w:rsid w:val="00A739D0"/>
    <w:rsid w:val="00A74862"/>
    <w:rsid w:val="00A761D4"/>
    <w:rsid w:val="00A77EC4"/>
    <w:rsid w:val="00A81F05"/>
    <w:rsid w:val="00A86243"/>
    <w:rsid w:val="00A92879"/>
    <w:rsid w:val="00A9442A"/>
    <w:rsid w:val="00AA016F"/>
    <w:rsid w:val="00AA1ED6"/>
    <w:rsid w:val="00AA51D6"/>
    <w:rsid w:val="00AB0BC8"/>
    <w:rsid w:val="00AB11CA"/>
    <w:rsid w:val="00AB14D9"/>
    <w:rsid w:val="00AB1B9F"/>
    <w:rsid w:val="00AB1E58"/>
    <w:rsid w:val="00AB4AB8"/>
    <w:rsid w:val="00AB655E"/>
    <w:rsid w:val="00AC007F"/>
    <w:rsid w:val="00AC2ECD"/>
    <w:rsid w:val="00AC3119"/>
    <w:rsid w:val="00AC49FB"/>
    <w:rsid w:val="00AC5A10"/>
    <w:rsid w:val="00AC5D52"/>
    <w:rsid w:val="00AD0AA3"/>
    <w:rsid w:val="00AD1D57"/>
    <w:rsid w:val="00AD27A0"/>
    <w:rsid w:val="00AD3F94"/>
    <w:rsid w:val="00AD4A5A"/>
    <w:rsid w:val="00AE27AC"/>
    <w:rsid w:val="00AE40E0"/>
    <w:rsid w:val="00AE4DBA"/>
    <w:rsid w:val="00AE4F07"/>
    <w:rsid w:val="00AF1C5D"/>
    <w:rsid w:val="00AF42D7"/>
    <w:rsid w:val="00B006FE"/>
    <w:rsid w:val="00B007CB"/>
    <w:rsid w:val="00B02AA9"/>
    <w:rsid w:val="00B02FA3"/>
    <w:rsid w:val="00B05084"/>
    <w:rsid w:val="00B053F0"/>
    <w:rsid w:val="00B06614"/>
    <w:rsid w:val="00B0662E"/>
    <w:rsid w:val="00B157F9"/>
    <w:rsid w:val="00B20256"/>
    <w:rsid w:val="00B20D09"/>
    <w:rsid w:val="00B2438B"/>
    <w:rsid w:val="00B2699E"/>
    <w:rsid w:val="00B2763F"/>
    <w:rsid w:val="00B27AAC"/>
    <w:rsid w:val="00B30929"/>
    <w:rsid w:val="00B372AA"/>
    <w:rsid w:val="00B40445"/>
    <w:rsid w:val="00B409E0"/>
    <w:rsid w:val="00B41888"/>
    <w:rsid w:val="00B43AAF"/>
    <w:rsid w:val="00B45A52"/>
    <w:rsid w:val="00B46175"/>
    <w:rsid w:val="00B51951"/>
    <w:rsid w:val="00B548B7"/>
    <w:rsid w:val="00B613D4"/>
    <w:rsid w:val="00B664C7"/>
    <w:rsid w:val="00B739F6"/>
    <w:rsid w:val="00B81A6C"/>
    <w:rsid w:val="00B82D16"/>
    <w:rsid w:val="00B85CB5"/>
    <w:rsid w:val="00B85DE5"/>
    <w:rsid w:val="00B90F73"/>
    <w:rsid w:val="00B93B59"/>
    <w:rsid w:val="00B9406A"/>
    <w:rsid w:val="00B961B9"/>
    <w:rsid w:val="00BA2280"/>
    <w:rsid w:val="00BA2A08"/>
    <w:rsid w:val="00BA36BC"/>
    <w:rsid w:val="00BA56D2"/>
    <w:rsid w:val="00BA76E0"/>
    <w:rsid w:val="00BB2A25"/>
    <w:rsid w:val="00BB51E9"/>
    <w:rsid w:val="00BC0FDC"/>
    <w:rsid w:val="00BC3053"/>
    <w:rsid w:val="00BC3598"/>
    <w:rsid w:val="00BC4D2E"/>
    <w:rsid w:val="00BD48AC"/>
    <w:rsid w:val="00BD5F1A"/>
    <w:rsid w:val="00BE1234"/>
    <w:rsid w:val="00BE2FA6"/>
    <w:rsid w:val="00BE333F"/>
    <w:rsid w:val="00BE4AD0"/>
    <w:rsid w:val="00BE574C"/>
    <w:rsid w:val="00BE7406"/>
    <w:rsid w:val="00BE7603"/>
    <w:rsid w:val="00BF3279"/>
    <w:rsid w:val="00BF56A4"/>
    <w:rsid w:val="00BF74C7"/>
    <w:rsid w:val="00C015F1"/>
    <w:rsid w:val="00C01F33"/>
    <w:rsid w:val="00C02CC6"/>
    <w:rsid w:val="00C040F7"/>
    <w:rsid w:val="00C044AB"/>
    <w:rsid w:val="00C05706"/>
    <w:rsid w:val="00C07377"/>
    <w:rsid w:val="00C10478"/>
    <w:rsid w:val="00C11AF6"/>
    <w:rsid w:val="00C12107"/>
    <w:rsid w:val="00C144FA"/>
    <w:rsid w:val="00C14D4B"/>
    <w:rsid w:val="00C154BB"/>
    <w:rsid w:val="00C21A8A"/>
    <w:rsid w:val="00C279B5"/>
    <w:rsid w:val="00C27C45"/>
    <w:rsid w:val="00C35A64"/>
    <w:rsid w:val="00C3719D"/>
    <w:rsid w:val="00C37CB2"/>
    <w:rsid w:val="00C42001"/>
    <w:rsid w:val="00C420C1"/>
    <w:rsid w:val="00C473A5"/>
    <w:rsid w:val="00C504E9"/>
    <w:rsid w:val="00C52BC9"/>
    <w:rsid w:val="00C54995"/>
    <w:rsid w:val="00C54D41"/>
    <w:rsid w:val="00C60783"/>
    <w:rsid w:val="00C64672"/>
    <w:rsid w:val="00C65F87"/>
    <w:rsid w:val="00C70697"/>
    <w:rsid w:val="00C72093"/>
    <w:rsid w:val="00C72EF4"/>
    <w:rsid w:val="00C744FE"/>
    <w:rsid w:val="00C75D2F"/>
    <w:rsid w:val="00C767BE"/>
    <w:rsid w:val="00C76AA4"/>
    <w:rsid w:val="00C76E3C"/>
    <w:rsid w:val="00C77041"/>
    <w:rsid w:val="00C81568"/>
    <w:rsid w:val="00C86117"/>
    <w:rsid w:val="00C9027A"/>
    <w:rsid w:val="00C9068E"/>
    <w:rsid w:val="00C9194D"/>
    <w:rsid w:val="00C92567"/>
    <w:rsid w:val="00C92A1F"/>
    <w:rsid w:val="00C93814"/>
    <w:rsid w:val="00C93C4B"/>
    <w:rsid w:val="00C944AB"/>
    <w:rsid w:val="00C95B40"/>
    <w:rsid w:val="00CA1ED8"/>
    <w:rsid w:val="00CB0FD2"/>
    <w:rsid w:val="00CB1F63"/>
    <w:rsid w:val="00CB39B5"/>
    <w:rsid w:val="00CB7170"/>
    <w:rsid w:val="00CC040E"/>
    <w:rsid w:val="00CC111F"/>
    <w:rsid w:val="00CC2011"/>
    <w:rsid w:val="00CC3EA0"/>
    <w:rsid w:val="00CC7B45"/>
    <w:rsid w:val="00CD1188"/>
    <w:rsid w:val="00CD2AED"/>
    <w:rsid w:val="00CD2ED1"/>
    <w:rsid w:val="00CD337B"/>
    <w:rsid w:val="00CD3938"/>
    <w:rsid w:val="00CE0424"/>
    <w:rsid w:val="00CE7561"/>
    <w:rsid w:val="00CF1354"/>
    <w:rsid w:val="00CF3B1F"/>
    <w:rsid w:val="00CF3BF6"/>
    <w:rsid w:val="00CF625B"/>
    <w:rsid w:val="00CF687E"/>
    <w:rsid w:val="00D00E89"/>
    <w:rsid w:val="00D03273"/>
    <w:rsid w:val="00D0349B"/>
    <w:rsid w:val="00D043CE"/>
    <w:rsid w:val="00D10249"/>
    <w:rsid w:val="00D115C3"/>
    <w:rsid w:val="00D11897"/>
    <w:rsid w:val="00D12186"/>
    <w:rsid w:val="00D13135"/>
    <w:rsid w:val="00D13E4E"/>
    <w:rsid w:val="00D14F38"/>
    <w:rsid w:val="00D239A7"/>
    <w:rsid w:val="00D23F47"/>
    <w:rsid w:val="00D31414"/>
    <w:rsid w:val="00D36E71"/>
    <w:rsid w:val="00D37D87"/>
    <w:rsid w:val="00D40B33"/>
    <w:rsid w:val="00D4238F"/>
    <w:rsid w:val="00D4318F"/>
    <w:rsid w:val="00D438BF"/>
    <w:rsid w:val="00D440F8"/>
    <w:rsid w:val="00D45F2A"/>
    <w:rsid w:val="00D546FF"/>
    <w:rsid w:val="00D55AD5"/>
    <w:rsid w:val="00D576CA"/>
    <w:rsid w:val="00D61AF5"/>
    <w:rsid w:val="00D64D46"/>
    <w:rsid w:val="00D652B5"/>
    <w:rsid w:val="00D66155"/>
    <w:rsid w:val="00D6749D"/>
    <w:rsid w:val="00D678BF"/>
    <w:rsid w:val="00D708B0"/>
    <w:rsid w:val="00D75791"/>
    <w:rsid w:val="00D77B1D"/>
    <w:rsid w:val="00D8021F"/>
    <w:rsid w:val="00D80383"/>
    <w:rsid w:val="00D817A4"/>
    <w:rsid w:val="00D823C6"/>
    <w:rsid w:val="00D8327F"/>
    <w:rsid w:val="00D86CA3"/>
    <w:rsid w:val="00D871CE"/>
    <w:rsid w:val="00D9196D"/>
    <w:rsid w:val="00D92982"/>
    <w:rsid w:val="00D937CB"/>
    <w:rsid w:val="00DA305E"/>
    <w:rsid w:val="00DA5417"/>
    <w:rsid w:val="00DA56E8"/>
    <w:rsid w:val="00DB0A9F"/>
    <w:rsid w:val="00DB377D"/>
    <w:rsid w:val="00DB3963"/>
    <w:rsid w:val="00DC2D36"/>
    <w:rsid w:val="00DC4CB2"/>
    <w:rsid w:val="00DC53EF"/>
    <w:rsid w:val="00DC7716"/>
    <w:rsid w:val="00DD48C1"/>
    <w:rsid w:val="00DE5608"/>
    <w:rsid w:val="00DE58D0"/>
    <w:rsid w:val="00DE654F"/>
    <w:rsid w:val="00DE786F"/>
    <w:rsid w:val="00DF0B6E"/>
    <w:rsid w:val="00DF15E0"/>
    <w:rsid w:val="00DF37A0"/>
    <w:rsid w:val="00DF3EA8"/>
    <w:rsid w:val="00E110E7"/>
    <w:rsid w:val="00E11B20"/>
    <w:rsid w:val="00E14B46"/>
    <w:rsid w:val="00E17FA2"/>
    <w:rsid w:val="00E20C10"/>
    <w:rsid w:val="00E20E9F"/>
    <w:rsid w:val="00E22330"/>
    <w:rsid w:val="00E30B5A"/>
    <w:rsid w:val="00E3123D"/>
    <w:rsid w:val="00E31461"/>
    <w:rsid w:val="00E31D43"/>
    <w:rsid w:val="00E32608"/>
    <w:rsid w:val="00E32953"/>
    <w:rsid w:val="00E34188"/>
    <w:rsid w:val="00E34B6E"/>
    <w:rsid w:val="00E35559"/>
    <w:rsid w:val="00E3723A"/>
    <w:rsid w:val="00E37860"/>
    <w:rsid w:val="00E446F1"/>
    <w:rsid w:val="00E455C2"/>
    <w:rsid w:val="00E46886"/>
    <w:rsid w:val="00E47AEF"/>
    <w:rsid w:val="00E53B75"/>
    <w:rsid w:val="00E54E3B"/>
    <w:rsid w:val="00E57565"/>
    <w:rsid w:val="00E63838"/>
    <w:rsid w:val="00E64434"/>
    <w:rsid w:val="00E67C51"/>
    <w:rsid w:val="00E72EFC"/>
    <w:rsid w:val="00E758EC"/>
    <w:rsid w:val="00E7719F"/>
    <w:rsid w:val="00E8124C"/>
    <w:rsid w:val="00E812A7"/>
    <w:rsid w:val="00E8234C"/>
    <w:rsid w:val="00E83AA9"/>
    <w:rsid w:val="00E84339"/>
    <w:rsid w:val="00E85928"/>
    <w:rsid w:val="00E87822"/>
    <w:rsid w:val="00E90395"/>
    <w:rsid w:val="00E90E49"/>
    <w:rsid w:val="00E917F9"/>
    <w:rsid w:val="00E9291C"/>
    <w:rsid w:val="00E93FFE"/>
    <w:rsid w:val="00E94F8A"/>
    <w:rsid w:val="00E96047"/>
    <w:rsid w:val="00E964CB"/>
    <w:rsid w:val="00EA7A41"/>
    <w:rsid w:val="00EB077B"/>
    <w:rsid w:val="00EB4EA2"/>
    <w:rsid w:val="00EC0C00"/>
    <w:rsid w:val="00EC24D5"/>
    <w:rsid w:val="00EC27C6"/>
    <w:rsid w:val="00EC4207"/>
    <w:rsid w:val="00EC5653"/>
    <w:rsid w:val="00EC63F1"/>
    <w:rsid w:val="00EC71CE"/>
    <w:rsid w:val="00ED1006"/>
    <w:rsid w:val="00EE3CE7"/>
    <w:rsid w:val="00EF135A"/>
    <w:rsid w:val="00EF159C"/>
    <w:rsid w:val="00EF18FE"/>
    <w:rsid w:val="00EF3BDF"/>
    <w:rsid w:val="00EF5787"/>
    <w:rsid w:val="00EF60D0"/>
    <w:rsid w:val="00F0528D"/>
    <w:rsid w:val="00F06C67"/>
    <w:rsid w:val="00F06DFD"/>
    <w:rsid w:val="00F071D1"/>
    <w:rsid w:val="00F07533"/>
    <w:rsid w:val="00F10629"/>
    <w:rsid w:val="00F15FA5"/>
    <w:rsid w:val="00F16264"/>
    <w:rsid w:val="00F209B7"/>
    <w:rsid w:val="00F2376F"/>
    <w:rsid w:val="00F243D8"/>
    <w:rsid w:val="00F30226"/>
    <w:rsid w:val="00F30828"/>
    <w:rsid w:val="00F31270"/>
    <w:rsid w:val="00F313D6"/>
    <w:rsid w:val="00F3273B"/>
    <w:rsid w:val="00F32A95"/>
    <w:rsid w:val="00F40F0C"/>
    <w:rsid w:val="00F41C03"/>
    <w:rsid w:val="00F4766C"/>
    <w:rsid w:val="00F5060E"/>
    <w:rsid w:val="00F507D1"/>
    <w:rsid w:val="00F519CE"/>
    <w:rsid w:val="00F51ADA"/>
    <w:rsid w:val="00F54B34"/>
    <w:rsid w:val="00F57044"/>
    <w:rsid w:val="00F60203"/>
    <w:rsid w:val="00F60236"/>
    <w:rsid w:val="00F607C5"/>
    <w:rsid w:val="00F60DEA"/>
    <w:rsid w:val="00F61ACE"/>
    <w:rsid w:val="00F62A04"/>
    <w:rsid w:val="00F6302A"/>
    <w:rsid w:val="00F63950"/>
    <w:rsid w:val="00F64C2B"/>
    <w:rsid w:val="00F651BE"/>
    <w:rsid w:val="00F6691E"/>
    <w:rsid w:val="00F67F53"/>
    <w:rsid w:val="00F703BE"/>
    <w:rsid w:val="00F70FC2"/>
    <w:rsid w:val="00F71F69"/>
    <w:rsid w:val="00F72B72"/>
    <w:rsid w:val="00F731D9"/>
    <w:rsid w:val="00F74BB9"/>
    <w:rsid w:val="00F75582"/>
    <w:rsid w:val="00F76EFA"/>
    <w:rsid w:val="00F804BE"/>
    <w:rsid w:val="00F80B22"/>
    <w:rsid w:val="00F817CE"/>
    <w:rsid w:val="00F825E1"/>
    <w:rsid w:val="00F8456C"/>
    <w:rsid w:val="00F859D8"/>
    <w:rsid w:val="00F868F5"/>
    <w:rsid w:val="00F9056A"/>
    <w:rsid w:val="00F90F8D"/>
    <w:rsid w:val="00F92782"/>
    <w:rsid w:val="00F93AA9"/>
    <w:rsid w:val="00F953F8"/>
    <w:rsid w:val="00F96985"/>
    <w:rsid w:val="00F97838"/>
    <w:rsid w:val="00FA0B20"/>
    <w:rsid w:val="00FA2926"/>
    <w:rsid w:val="00FA2BB3"/>
    <w:rsid w:val="00FB09B0"/>
    <w:rsid w:val="00FB498C"/>
    <w:rsid w:val="00FB4C80"/>
    <w:rsid w:val="00FB6A6A"/>
    <w:rsid w:val="00FC094B"/>
    <w:rsid w:val="00FC1A23"/>
    <w:rsid w:val="00FC1BEB"/>
    <w:rsid w:val="00FC1E83"/>
    <w:rsid w:val="00FC3E2F"/>
    <w:rsid w:val="00FC7429"/>
    <w:rsid w:val="00FD07F6"/>
    <w:rsid w:val="00FD1EC8"/>
    <w:rsid w:val="00FD47ED"/>
    <w:rsid w:val="00FD74DB"/>
    <w:rsid w:val="00FD7660"/>
    <w:rsid w:val="00FE0655"/>
    <w:rsid w:val="00FE2365"/>
    <w:rsid w:val="00FE37D7"/>
    <w:rsid w:val="00FE4C7B"/>
    <w:rsid w:val="00FE7336"/>
    <w:rsid w:val="00FE787C"/>
    <w:rsid w:val="00FE7A28"/>
    <w:rsid w:val="00FF393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C35A64"/>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245</TotalTime>
  <Pages>3</Pages>
  <Words>968</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206</cp:revision>
  <cp:lastPrinted>2008-01-31T07:09:00Z</cp:lastPrinted>
  <dcterms:created xsi:type="dcterms:W3CDTF">2024-02-12T12:57:00Z</dcterms:created>
  <dcterms:modified xsi:type="dcterms:W3CDTF">2024-05-10T08:49:00Z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